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A6A24" w14:textId="02F12D40" w:rsidR="00A3331A" w:rsidRPr="00C3312D" w:rsidRDefault="00DE419E" w:rsidP="005A7D51">
      <w:pPr>
        <w:jc w:val="center"/>
        <w:rPr>
          <w:rFonts w:ascii="Times New Roman" w:hAnsi="Times New Roman" w:cs="Times New Roman"/>
          <w:b/>
          <w:bCs/>
          <w:sz w:val="20"/>
          <w:szCs w:val="20"/>
          <w:u w:val="single"/>
          <w:lang w:val="en-GB"/>
        </w:rPr>
      </w:pPr>
      <w:bookmarkStart w:id="0" w:name="_GoBack"/>
      <w:bookmarkEnd w:id="0"/>
      <w:r w:rsidRPr="00C3312D">
        <w:rPr>
          <w:rFonts w:ascii="Times New Roman" w:hAnsi="Times New Roman" w:cs="Times New Roman"/>
          <w:b/>
          <w:bCs/>
          <w:sz w:val="20"/>
          <w:szCs w:val="20"/>
          <w:u w:val="single"/>
          <w:lang w:val="en-GB"/>
        </w:rPr>
        <w:t xml:space="preserve">Greece Report Summary – </w:t>
      </w:r>
      <w:r w:rsidR="107049CD" w:rsidRPr="00C3312D">
        <w:rPr>
          <w:rFonts w:ascii="Times New Roman" w:hAnsi="Times New Roman" w:cs="Times New Roman"/>
          <w:b/>
          <w:bCs/>
          <w:sz w:val="20"/>
          <w:szCs w:val="20"/>
          <w:u w:val="single"/>
          <w:lang w:val="en-GB"/>
        </w:rPr>
        <w:t xml:space="preserve">June </w:t>
      </w:r>
      <w:r w:rsidRPr="00C3312D">
        <w:rPr>
          <w:rFonts w:ascii="Times New Roman" w:hAnsi="Times New Roman" w:cs="Times New Roman"/>
          <w:b/>
          <w:bCs/>
          <w:sz w:val="20"/>
          <w:szCs w:val="20"/>
          <w:u w:val="single"/>
          <w:lang w:val="en-GB"/>
        </w:rPr>
        <w:t>2021</w:t>
      </w:r>
    </w:p>
    <w:p w14:paraId="64566D29" w14:textId="789D0D24" w:rsidR="319F4AF6" w:rsidRPr="00C3312D" w:rsidRDefault="319F4AF6" w:rsidP="00C3312D">
      <w:pPr>
        <w:spacing w:line="257" w:lineRule="auto"/>
        <w:rPr>
          <w:i/>
          <w:color w:val="FF0000"/>
          <w:lang w:val="en-US"/>
        </w:rPr>
      </w:pPr>
      <w:r w:rsidRPr="00C3312D">
        <w:rPr>
          <w:rFonts w:ascii="Times New Roman" w:eastAsia="Times New Roman" w:hAnsi="Times New Roman" w:cs="Times New Roman"/>
          <w:i/>
          <w:iCs/>
          <w:color w:val="FF0000"/>
          <w:sz w:val="20"/>
          <w:szCs w:val="20"/>
          <w:lang w:val="en-US"/>
        </w:rPr>
        <w:t xml:space="preserve">Constructing Crisis at Europe’s Border: The EU plan to intensify its dangerous hotspots on the Greek islands.  </w:t>
      </w:r>
    </w:p>
    <w:p w14:paraId="175EEC53" w14:textId="77777777" w:rsidR="00D50F50" w:rsidRPr="00D50F50" w:rsidRDefault="00016D84" w:rsidP="000157CF">
      <w:pPr>
        <w:spacing w:line="276" w:lineRule="auto"/>
        <w:jc w:val="both"/>
        <w:rPr>
          <w:rFonts w:ascii="Times New Roman" w:hAnsi="Times New Roman" w:cs="Times New Roman"/>
          <w:sz w:val="20"/>
          <w:szCs w:val="20"/>
          <w:lang w:val="en-US"/>
        </w:rPr>
      </w:pPr>
      <w:r w:rsidRPr="00016D84">
        <w:rPr>
          <w:rFonts w:ascii="Times New Roman" w:hAnsi="Times New Roman" w:cs="Times New Roman"/>
          <w:b/>
          <w:bCs/>
          <w:sz w:val="20"/>
          <w:szCs w:val="20"/>
          <w:lang w:val="en-GB"/>
        </w:rPr>
        <w:t xml:space="preserve"> </w:t>
      </w:r>
      <w:r w:rsidR="00D50F50" w:rsidRPr="00D50F50">
        <w:rPr>
          <w:rStyle w:val="normaltextrun"/>
          <w:rFonts w:ascii="Times New Roman" w:hAnsi="Times New Roman" w:cs="Times New Roman"/>
          <w:sz w:val="20"/>
          <w:szCs w:val="20"/>
          <w:lang w:val="en-US"/>
        </w:rPr>
        <w:t>Over the past five years, an entirely avoidable and predictable policy-driven humanitarian crisis has been unfolding in the Greek islands of Lesvos, Samos, Chios, Leros, and Kos, with devasting consequences for the people trapped there. After fleeing their homes and surviving harrowing journeys to Europe, the indefinite containment, limbo, and systematic violence in Greece further traumatises people seeking protection</w:t>
      </w:r>
      <w:r w:rsidR="00D50F50" w:rsidRPr="00D50F50">
        <w:rPr>
          <w:rStyle w:val="CommentReference"/>
          <w:lang w:val="en-US"/>
        </w:rPr>
        <w:t xml:space="preserve">. </w:t>
      </w:r>
      <w:r w:rsidR="00D50F50" w:rsidRPr="00D50F50">
        <w:rPr>
          <w:rStyle w:val="normaltextrun"/>
          <w:rFonts w:ascii="Times New Roman" w:hAnsi="Times New Roman" w:cs="Times New Roman"/>
          <w:sz w:val="20"/>
          <w:szCs w:val="20"/>
          <w:lang w:val="en-US"/>
        </w:rPr>
        <w:t xml:space="preserve">Nearly 10,000 </w:t>
      </w:r>
      <w:r w:rsidR="00D50F50" w:rsidRPr="00D50F50">
        <w:rPr>
          <w:rFonts w:ascii="Times New Roman" w:hAnsi="Times New Roman" w:cs="Times New Roman"/>
          <w:sz w:val="20"/>
          <w:szCs w:val="20"/>
          <w:lang w:val="en-US"/>
        </w:rPr>
        <w:t>people are currently being held in five Greek islands ‘hotspots’, also known as Reception and Identification Centres (RICs</w:t>
      </w:r>
      <w:r w:rsidR="00D50F50" w:rsidRPr="00AD06A2">
        <w:rPr>
          <w:rStyle w:val="EndnoteReference"/>
          <w:rFonts w:ascii="Times New Roman" w:hAnsi="Times New Roman" w:cs="Times New Roman"/>
          <w:sz w:val="20"/>
          <w:szCs w:val="20"/>
        </w:rPr>
        <w:endnoteReference w:id="2"/>
      </w:r>
      <w:r w:rsidR="00D50F50" w:rsidRPr="00D50F50">
        <w:rPr>
          <w:rFonts w:ascii="Times New Roman" w:hAnsi="Times New Roman" w:cs="Times New Roman"/>
          <w:sz w:val="20"/>
          <w:szCs w:val="20"/>
          <w:lang w:val="en-US"/>
        </w:rPr>
        <w:t xml:space="preserve">).  </w:t>
      </w:r>
    </w:p>
    <w:p w14:paraId="2F9CF9C8" w14:textId="77777777" w:rsidR="00D50F50" w:rsidRPr="00D50F50" w:rsidRDefault="00D50F50" w:rsidP="000157CF">
      <w:pPr>
        <w:spacing w:line="276" w:lineRule="auto"/>
        <w:jc w:val="both"/>
        <w:rPr>
          <w:rStyle w:val="normaltextrun"/>
          <w:rFonts w:ascii="Times New Roman" w:hAnsi="Times New Roman" w:cs="Times New Roman"/>
          <w:sz w:val="20"/>
          <w:szCs w:val="20"/>
          <w:lang w:val="en-US"/>
        </w:rPr>
      </w:pPr>
      <w:r w:rsidRPr="00D50F50">
        <w:rPr>
          <w:rFonts w:ascii="Times New Roman" w:hAnsi="Times New Roman" w:cs="Times New Roman"/>
          <w:sz w:val="20"/>
          <w:szCs w:val="20"/>
          <w:lang w:val="en-US"/>
        </w:rPr>
        <w:t xml:space="preserve">The ‘hotpot approach’ has been envisaged as a model of operational support by the EU agencies to the Member States such as Italy and Greece to facilitate the swift identification, registration, and fingerprinting of migrants arriving in Europe. In Greece, this approach is closely intertwined with the implementation of the EU-Turkey Statement (also known as the ‘Deal’) and has proven to be a disaster. </w:t>
      </w:r>
      <w:r w:rsidRPr="00D50F50">
        <w:rPr>
          <w:rStyle w:val="normaltextrun"/>
          <w:rFonts w:ascii="Times New Roman" w:hAnsi="Times New Roman" w:cs="Times New Roman"/>
          <w:sz w:val="20"/>
          <w:szCs w:val="20"/>
          <w:lang w:val="en-US"/>
        </w:rPr>
        <w:t xml:space="preserve">After the introduction of the Deal, the hotspots quickly transformed into mass containment sites intended to facilitate the fast-track border processing and return of people to Turkey. </w:t>
      </w:r>
      <w:r w:rsidRPr="00D50F50">
        <w:rPr>
          <w:rFonts w:ascii="Times New Roman" w:hAnsi="Times New Roman" w:cs="Times New Roman"/>
          <w:sz w:val="20"/>
          <w:szCs w:val="20"/>
          <w:lang w:val="en-US"/>
        </w:rPr>
        <w:t>Many people remain confined in degrading and inhumane conditions as they wait for protection.</w:t>
      </w:r>
      <w:r w:rsidRPr="00D50F50">
        <w:rPr>
          <w:rStyle w:val="normaltextrun"/>
          <w:rFonts w:ascii="Times New Roman" w:hAnsi="Times New Roman" w:cs="Times New Roman"/>
          <w:sz w:val="20"/>
          <w:szCs w:val="20"/>
          <w:lang w:val="en-US"/>
        </w:rPr>
        <w:t> </w:t>
      </w:r>
      <w:r w:rsidRPr="00D50F50">
        <w:rPr>
          <w:rFonts w:ascii="Times New Roman" w:hAnsi="Times New Roman" w:cs="Times New Roman"/>
          <w:sz w:val="20"/>
          <w:szCs w:val="20"/>
          <w:lang w:val="en-US"/>
        </w:rPr>
        <w:t xml:space="preserve">The Deal signified a tipping point, creating a European border that was closed and fortified and embedding structural violence at the heart of EU migration policies.  </w:t>
      </w:r>
    </w:p>
    <w:p w14:paraId="34272807" w14:textId="77777777" w:rsidR="00D50F50" w:rsidRPr="00AD06A2" w:rsidRDefault="00D50F50" w:rsidP="000157CF">
      <w:pPr>
        <w:pStyle w:val="paragraph"/>
        <w:spacing w:before="0" w:beforeAutospacing="0" w:after="0" w:afterAutospacing="0" w:line="276" w:lineRule="auto"/>
        <w:jc w:val="both"/>
        <w:textAlignment w:val="baseline"/>
        <w:rPr>
          <w:sz w:val="20"/>
          <w:szCs w:val="20"/>
          <w:lang w:val="en-GB"/>
        </w:rPr>
      </w:pPr>
      <w:r w:rsidRPr="00AD06A2">
        <w:rPr>
          <w:sz w:val="20"/>
          <w:szCs w:val="20"/>
          <w:lang w:val="en-GB"/>
        </w:rPr>
        <w:t xml:space="preserve">As a </w:t>
      </w:r>
      <w:r>
        <w:rPr>
          <w:sz w:val="20"/>
          <w:szCs w:val="20"/>
          <w:lang w:val="en-GB"/>
        </w:rPr>
        <w:t>humanitarian medical</w:t>
      </w:r>
      <w:r w:rsidRPr="00AD06A2">
        <w:rPr>
          <w:sz w:val="20"/>
          <w:szCs w:val="20"/>
          <w:lang w:val="en-GB"/>
        </w:rPr>
        <w:t xml:space="preserve"> organisation providing care on the Greek islands, </w:t>
      </w:r>
      <w:r w:rsidRPr="0036552C">
        <w:rPr>
          <w:sz w:val="20"/>
          <w:szCs w:val="20"/>
          <w:lang w:val="en-GB"/>
        </w:rPr>
        <w:t>Médecins Sans Frontières</w:t>
      </w:r>
      <w:r>
        <w:rPr>
          <w:sz w:val="20"/>
          <w:szCs w:val="20"/>
          <w:lang w:val="en-GB"/>
        </w:rPr>
        <w:t xml:space="preserve"> (</w:t>
      </w:r>
      <w:r w:rsidRPr="00AD06A2">
        <w:rPr>
          <w:sz w:val="20"/>
          <w:szCs w:val="20"/>
          <w:lang w:val="en-GB"/>
        </w:rPr>
        <w:t>MSF</w:t>
      </w:r>
      <w:r>
        <w:rPr>
          <w:sz w:val="20"/>
          <w:szCs w:val="20"/>
          <w:lang w:val="en-GB"/>
        </w:rPr>
        <w:t>)</w:t>
      </w:r>
      <w:r w:rsidRPr="00AD06A2">
        <w:rPr>
          <w:sz w:val="20"/>
          <w:szCs w:val="20"/>
          <w:lang w:val="en-GB"/>
        </w:rPr>
        <w:t xml:space="preserve"> has been treating the physical and mental wounds these migration policies have inflicted on people for many years. In October </w:t>
      </w:r>
      <w:r w:rsidRPr="00AD06A2">
        <w:rPr>
          <w:rStyle w:val="normaltextrun"/>
          <w:sz w:val="20"/>
          <w:szCs w:val="20"/>
          <w:lang w:val="en-GB"/>
        </w:rPr>
        <w:t>2016 and October 2017, MSF published several reports highlighting the health implications of containment and the significant mental health emergency emerging on the islands.</w:t>
      </w:r>
      <w:r w:rsidRPr="00AD06A2">
        <w:rPr>
          <w:rStyle w:val="EndnoteReference"/>
          <w:sz w:val="20"/>
          <w:szCs w:val="20"/>
          <w:lang w:val="en-GB"/>
        </w:rPr>
        <w:endnoteReference w:id="3"/>
      </w:r>
      <w:r w:rsidRPr="00AD06A2">
        <w:rPr>
          <w:rStyle w:val="normaltextrun"/>
          <w:sz w:val="20"/>
          <w:szCs w:val="20"/>
          <w:lang w:val="en-GB"/>
        </w:rPr>
        <w:t xml:space="preserve"> Nearly four years on and, astonishingly, rather than address the situation, </w:t>
      </w:r>
      <w:r w:rsidRPr="00AD06A2">
        <w:rPr>
          <w:sz w:val="20"/>
          <w:szCs w:val="20"/>
          <w:lang w:val="en-GB"/>
        </w:rPr>
        <w:t>the EU</w:t>
      </w:r>
      <w:r>
        <w:rPr>
          <w:sz w:val="20"/>
          <w:szCs w:val="20"/>
          <w:lang w:val="en-GB"/>
        </w:rPr>
        <w:t xml:space="preserve"> and its member states</w:t>
      </w:r>
      <w:r w:rsidRPr="00AD06A2">
        <w:rPr>
          <w:sz w:val="20"/>
          <w:szCs w:val="20"/>
          <w:lang w:val="en-GB"/>
        </w:rPr>
        <w:t xml:space="preserve"> intend to intensify and institutionalise its containment and deterrence strategy. </w:t>
      </w:r>
    </w:p>
    <w:p w14:paraId="5D375B20" w14:textId="77777777" w:rsidR="00D50F50" w:rsidRPr="00AD06A2" w:rsidRDefault="00D50F50" w:rsidP="000157CF">
      <w:pPr>
        <w:pStyle w:val="paragraph"/>
        <w:spacing w:before="0" w:beforeAutospacing="0" w:after="0" w:afterAutospacing="0" w:line="276" w:lineRule="auto"/>
        <w:jc w:val="both"/>
        <w:textAlignment w:val="baseline"/>
        <w:rPr>
          <w:sz w:val="20"/>
          <w:szCs w:val="20"/>
          <w:lang w:val="en-GB"/>
        </w:rPr>
      </w:pPr>
    </w:p>
    <w:p w14:paraId="2FAFB883" w14:textId="6AD593CD" w:rsidR="00D50F50" w:rsidRPr="00AD06A2" w:rsidRDefault="00D50F50" w:rsidP="000157CF">
      <w:pPr>
        <w:pStyle w:val="paragraph"/>
        <w:spacing w:before="0" w:beforeAutospacing="0" w:after="0" w:afterAutospacing="0" w:line="276" w:lineRule="auto"/>
        <w:jc w:val="both"/>
        <w:textAlignment w:val="baseline"/>
        <w:rPr>
          <w:rStyle w:val="normaltextrun"/>
          <w:sz w:val="20"/>
          <w:szCs w:val="20"/>
          <w:lang w:val="en-GB"/>
        </w:rPr>
      </w:pPr>
      <w:r w:rsidRPr="00AD06A2">
        <w:rPr>
          <w:sz w:val="20"/>
          <w:szCs w:val="20"/>
          <w:lang w:val="en-GB"/>
        </w:rPr>
        <w:t xml:space="preserve">In September 2020, the notorious Moria RIC </w:t>
      </w:r>
      <w:r>
        <w:rPr>
          <w:sz w:val="20"/>
          <w:szCs w:val="20"/>
          <w:lang w:val="en-GB"/>
        </w:rPr>
        <w:t>was</w:t>
      </w:r>
      <w:r w:rsidRPr="00AD06A2">
        <w:rPr>
          <w:sz w:val="20"/>
          <w:szCs w:val="20"/>
          <w:lang w:val="en-GB"/>
        </w:rPr>
        <w:t xml:space="preserve"> burn</w:t>
      </w:r>
      <w:r>
        <w:rPr>
          <w:sz w:val="20"/>
          <w:szCs w:val="20"/>
          <w:lang w:val="en-GB"/>
        </w:rPr>
        <w:t>ed to the ground</w:t>
      </w:r>
      <w:r w:rsidRPr="00AD06A2">
        <w:rPr>
          <w:sz w:val="20"/>
          <w:szCs w:val="20"/>
          <w:lang w:val="en-GB"/>
        </w:rPr>
        <w:t xml:space="preserve"> in a destructive and symbolic moment. EU leaders promised ‘no more Morias’ while ignoring similar </w:t>
      </w:r>
      <w:r>
        <w:rPr>
          <w:sz w:val="20"/>
          <w:szCs w:val="20"/>
          <w:lang w:val="en-GB"/>
        </w:rPr>
        <w:t>facilities</w:t>
      </w:r>
      <w:r w:rsidRPr="00AD06A2">
        <w:rPr>
          <w:sz w:val="20"/>
          <w:szCs w:val="20"/>
          <w:lang w:val="en-GB"/>
        </w:rPr>
        <w:t xml:space="preserve"> on Samos, Kos, Chios</w:t>
      </w:r>
      <w:r>
        <w:rPr>
          <w:sz w:val="20"/>
          <w:szCs w:val="20"/>
          <w:lang w:val="en-GB"/>
        </w:rPr>
        <w:t>,</w:t>
      </w:r>
      <w:r w:rsidRPr="00AD06A2">
        <w:rPr>
          <w:sz w:val="20"/>
          <w:szCs w:val="20"/>
          <w:lang w:val="en-GB"/>
        </w:rPr>
        <w:t xml:space="preserve"> and Leros. </w:t>
      </w:r>
      <w:r>
        <w:rPr>
          <w:sz w:val="20"/>
          <w:szCs w:val="20"/>
          <w:lang w:val="en-GB"/>
        </w:rPr>
        <w:t>F</w:t>
      </w:r>
      <w:r w:rsidRPr="00AD06A2">
        <w:rPr>
          <w:sz w:val="20"/>
          <w:szCs w:val="20"/>
          <w:lang w:val="en-GB"/>
        </w:rPr>
        <w:t>rom the ashes of Moria has emerged a new</w:t>
      </w:r>
      <w:r>
        <w:rPr>
          <w:sz w:val="20"/>
          <w:szCs w:val="20"/>
          <w:lang w:val="en-GB"/>
        </w:rPr>
        <w:t>, temporary</w:t>
      </w:r>
      <w:r w:rsidRPr="00AD06A2">
        <w:rPr>
          <w:sz w:val="20"/>
          <w:szCs w:val="20"/>
          <w:lang w:val="en-GB"/>
        </w:rPr>
        <w:t xml:space="preserve"> camp, Mavrovouni</w:t>
      </w:r>
      <w:r>
        <w:rPr>
          <w:sz w:val="20"/>
          <w:szCs w:val="20"/>
          <w:lang w:val="en-GB"/>
        </w:rPr>
        <w:t>,</w:t>
      </w:r>
      <w:r w:rsidRPr="00AD06A2">
        <w:rPr>
          <w:sz w:val="20"/>
          <w:szCs w:val="20"/>
          <w:lang w:val="en-GB"/>
        </w:rPr>
        <w:t xml:space="preserve"> that replicates many of the worst elements of the Moria hotspot. </w:t>
      </w:r>
      <w:r w:rsidRPr="00AD06A2">
        <w:rPr>
          <w:rStyle w:val="normaltextrun"/>
          <w:sz w:val="20"/>
          <w:szCs w:val="20"/>
          <w:lang w:val="en-GB"/>
        </w:rPr>
        <w:t>The Moria RIC</w:t>
      </w:r>
      <w:r>
        <w:rPr>
          <w:rStyle w:val="normaltextrun"/>
          <w:sz w:val="20"/>
          <w:szCs w:val="20"/>
          <w:lang w:val="en-GB"/>
        </w:rPr>
        <w:t xml:space="preserve"> is t</w:t>
      </w:r>
      <w:r w:rsidRPr="00AD06A2">
        <w:rPr>
          <w:rStyle w:val="normaltextrun"/>
          <w:sz w:val="20"/>
          <w:szCs w:val="20"/>
          <w:lang w:val="en-GB"/>
        </w:rPr>
        <w:t>he blueprint for the proposed EU Migration and Asylum Pact screening and asylum regulations</w:t>
      </w:r>
      <w:r w:rsidRPr="00AD06A2">
        <w:rPr>
          <w:sz w:val="20"/>
          <w:szCs w:val="20"/>
          <w:lang w:val="en-GB"/>
        </w:rPr>
        <w:t xml:space="preserve"> announced on 23 September 2020</w:t>
      </w:r>
      <w:r>
        <w:rPr>
          <w:sz w:val="20"/>
          <w:szCs w:val="20"/>
          <w:lang w:val="en-GB"/>
        </w:rPr>
        <w:t xml:space="preserve"> and the</w:t>
      </w:r>
      <w:r w:rsidRPr="00AD06A2">
        <w:rPr>
          <w:rStyle w:val="normaltextrun"/>
          <w:sz w:val="20"/>
          <w:szCs w:val="20"/>
          <w:lang w:val="en-GB"/>
        </w:rPr>
        <w:t xml:space="preserve"> new EU-funded Multi-Purpose Reception and Identification Centres (MPRICs) </w:t>
      </w:r>
      <w:r>
        <w:rPr>
          <w:rStyle w:val="normaltextrun"/>
          <w:sz w:val="20"/>
          <w:szCs w:val="20"/>
          <w:lang w:val="en-GB"/>
        </w:rPr>
        <w:t xml:space="preserve">- one </w:t>
      </w:r>
      <w:r w:rsidR="00585959">
        <w:rPr>
          <w:rStyle w:val="normaltextrun"/>
          <w:sz w:val="20"/>
          <w:szCs w:val="20"/>
          <w:lang w:val="en-GB"/>
        </w:rPr>
        <w:t>is already being</w:t>
      </w:r>
      <w:r>
        <w:rPr>
          <w:rStyle w:val="normaltextrun"/>
          <w:sz w:val="20"/>
          <w:szCs w:val="20"/>
          <w:lang w:val="en-GB"/>
        </w:rPr>
        <w:t xml:space="preserve"> built on Samos and may be operational by June 2021</w:t>
      </w:r>
      <w:r w:rsidRPr="00AD06A2">
        <w:rPr>
          <w:rStyle w:val="normaltextrun"/>
          <w:sz w:val="20"/>
          <w:szCs w:val="20"/>
          <w:lang w:val="en-GB"/>
        </w:rPr>
        <w:t>.</w:t>
      </w:r>
      <w:r>
        <w:rPr>
          <w:rStyle w:val="normaltextrun"/>
          <w:sz w:val="20"/>
          <w:szCs w:val="20"/>
          <w:lang w:val="en-GB"/>
        </w:rPr>
        <w:t xml:space="preserve"> </w:t>
      </w:r>
      <w:r w:rsidRPr="00AD06A2">
        <w:rPr>
          <w:rStyle w:val="normaltextrun"/>
          <w:sz w:val="20"/>
          <w:szCs w:val="20"/>
          <w:lang w:val="en-GB"/>
        </w:rPr>
        <w:t>Commonly referred to as ‘closed centres’ by the Greek authorities, MPRICs are designed as more restrictive version</w:t>
      </w:r>
      <w:r>
        <w:rPr>
          <w:rStyle w:val="normaltextrun"/>
          <w:sz w:val="20"/>
          <w:szCs w:val="20"/>
          <w:lang w:val="en-GB"/>
        </w:rPr>
        <w:t>s</w:t>
      </w:r>
      <w:r w:rsidRPr="00AD06A2">
        <w:rPr>
          <w:rStyle w:val="normaltextrun"/>
          <w:sz w:val="20"/>
          <w:szCs w:val="20"/>
          <w:lang w:val="en-GB"/>
        </w:rPr>
        <w:t xml:space="preserve"> of the current </w:t>
      </w:r>
      <w:r>
        <w:rPr>
          <w:rStyle w:val="normaltextrun"/>
          <w:sz w:val="20"/>
          <w:szCs w:val="20"/>
          <w:lang w:val="en-GB"/>
        </w:rPr>
        <w:t>facilities, and</w:t>
      </w:r>
      <w:r w:rsidRPr="00AD06A2">
        <w:rPr>
          <w:rStyle w:val="normaltextrun"/>
          <w:sz w:val="20"/>
          <w:szCs w:val="20"/>
          <w:lang w:val="en-GB"/>
        </w:rPr>
        <w:t xml:space="preserve"> reinforce the </w:t>
      </w:r>
      <w:r>
        <w:rPr>
          <w:rStyle w:val="normaltextrun"/>
          <w:sz w:val="20"/>
          <w:szCs w:val="20"/>
          <w:lang w:val="en-GB"/>
        </w:rPr>
        <w:t xml:space="preserve">ability to </w:t>
      </w:r>
      <w:r w:rsidRPr="00AD06A2">
        <w:rPr>
          <w:rStyle w:val="normaltextrun"/>
          <w:sz w:val="20"/>
          <w:szCs w:val="20"/>
          <w:lang w:val="en-GB"/>
        </w:rPr>
        <w:t>contai</w:t>
      </w:r>
      <w:r>
        <w:rPr>
          <w:rStyle w:val="normaltextrun"/>
          <w:sz w:val="20"/>
          <w:szCs w:val="20"/>
          <w:lang w:val="en-GB"/>
        </w:rPr>
        <w:t>n</w:t>
      </w:r>
      <w:r w:rsidRPr="00AD06A2">
        <w:rPr>
          <w:rStyle w:val="normaltextrun"/>
          <w:sz w:val="20"/>
          <w:szCs w:val="20"/>
          <w:lang w:val="en-GB"/>
        </w:rPr>
        <w:t>, det</w:t>
      </w:r>
      <w:r>
        <w:rPr>
          <w:rStyle w:val="normaltextrun"/>
          <w:sz w:val="20"/>
          <w:szCs w:val="20"/>
          <w:lang w:val="en-GB"/>
        </w:rPr>
        <w:t>ain</w:t>
      </w:r>
      <w:r w:rsidRPr="00AD06A2">
        <w:rPr>
          <w:rStyle w:val="normaltextrun"/>
          <w:sz w:val="20"/>
          <w:szCs w:val="20"/>
          <w:lang w:val="en-GB"/>
        </w:rPr>
        <w:t xml:space="preserve"> and </w:t>
      </w:r>
      <w:r>
        <w:rPr>
          <w:rStyle w:val="normaltextrun"/>
          <w:sz w:val="20"/>
          <w:szCs w:val="20"/>
          <w:lang w:val="en-GB"/>
        </w:rPr>
        <w:t>deport people</w:t>
      </w:r>
      <w:r w:rsidRPr="00AD06A2">
        <w:rPr>
          <w:rStyle w:val="normaltextrun"/>
          <w:sz w:val="20"/>
          <w:szCs w:val="20"/>
          <w:lang w:val="en-GB"/>
        </w:rPr>
        <w:t xml:space="preserve"> arriving in Europe.</w:t>
      </w:r>
      <w:r w:rsidRPr="00AD06A2">
        <w:rPr>
          <w:rStyle w:val="EndnoteReference"/>
          <w:sz w:val="20"/>
          <w:szCs w:val="20"/>
          <w:lang w:val="en-GB"/>
        </w:rPr>
        <w:endnoteReference w:id="4"/>
      </w:r>
    </w:p>
    <w:p w14:paraId="034643EC" w14:textId="77777777" w:rsidR="00D50F50" w:rsidRPr="00AD06A2" w:rsidRDefault="00D50F50" w:rsidP="000157CF">
      <w:pPr>
        <w:pStyle w:val="paragraph"/>
        <w:spacing w:before="0" w:beforeAutospacing="0" w:after="0" w:afterAutospacing="0" w:line="276" w:lineRule="auto"/>
        <w:jc w:val="both"/>
        <w:textAlignment w:val="baseline"/>
        <w:rPr>
          <w:rStyle w:val="normaltextrun"/>
          <w:sz w:val="20"/>
          <w:szCs w:val="20"/>
          <w:lang w:val="en-GB"/>
        </w:rPr>
      </w:pPr>
    </w:p>
    <w:p w14:paraId="39A86F67" w14:textId="77777777" w:rsidR="00D50F50" w:rsidRPr="00AD06A2" w:rsidRDefault="00D50F50" w:rsidP="000157CF">
      <w:pPr>
        <w:pStyle w:val="paragraph"/>
        <w:spacing w:before="0" w:beforeAutospacing="0" w:after="0" w:afterAutospacing="0" w:line="276" w:lineRule="auto"/>
        <w:jc w:val="both"/>
        <w:textAlignment w:val="baseline"/>
        <w:rPr>
          <w:sz w:val="20"/>
          <w:szCs w:val="20"/>
          <w:lang w:val="en-GB"/>
        </w:rPr>
      </w:pPr>
      <w:r w:rsidRPr="00AD06A2">
        <w:rPr>
          <w:sz w:val="20"/>
          <w:szCs w:val="20"/>
          <w:lang w:val="en-GB"/>
        </w:rPr>
        <w:t>In this report</w:t>
      </w:r>
      <w:r>
        <w:rPr>
          <w:sz w:val="20"/>
          <w:szCs w:val="20"/>
          <w:lang w:val="en-GB"/>
        </w:rPr>
        <w:t>,</w:t>
      </w:r>
      <w:r w:rsidRPr="00AD06A2">
        <w:rPr>
          <w:sz w:val="20"/>
          <w:szCs w:val="20"/>
          <w:lang w:val="en-GB"/>
        </w:rPr>
        <w:t xml:space="preserve"> MSF takes stock of five years of </w:t>
      </w:r>
      <w:r>
        <w:rPr>
          <w:sz w:val="20"/>
          <w:szCs w:val="20"/>
          <w:lang w:val="en-GB"/>
        </w:rPr>
        <w:t>providing medical care</w:t>
      </w:r>
      <w:r w:rsidRPr="00AD06A2">
        <w:rPr>
          <w:sz w:val="20"/>
          <w:szCs w:val="20"/>
          <w:lang w:val="en-GB"/>
        </w:rPr>
        <w:t xml:space="preserve"> on the Greek islands. The report's analysis is based on documentation and medical data from MSF operations on Lesvos, Samos</w:t>
      </w:r>
      <w:r>
        <w:rPr>
          <w:sz w:val="20"/>
          <w:szCs w:val="20"/>
          <w:lang w:val="en-GB"/>
        </w:rPr>
        <w:t>,</w:t>
      </w:r>
      <w:r w:rsidRPr="00AD06A2">
        <w:rPr>
          <w:sz w:val="20"/>
          <w:szCs w:val="20"/>
          <w:lang w:val="en-GB"/>
        </w:rPr>
        <w:t xml:space="preserve"> and Chios, as well </w:t>
      </w:r>
      <w:r>
        <w:rPr>
          <w:sz w:val="20"/>
          <w:szCs w:val="20"/>
          <w:lang w:val="en-GB"/>
        </w:rPr>
        <w:t xml:space="preserve">as </w:t>
      </w:r>
      <w:r w:rsidRPr="00AD06A2">
        <w:rPr>
          <w:sz w:val="20"/>
          <w:szCs w:val="20"/>
          <w:lang w:val="en-GB"/>
        </w:rPr>
        <w:t xml:space="preserve">testimony from patients and MSF staff. </w:t>
      </w:r>
    </w:p>
    <w:p w14:paraId="0DC6A4E1" w14:textId="77777777" w:rsidR="00D50F50" w:rsidRPr="00AD06A2" w:rsidRDefault="00D50F50" w:rsidP="000157CF">
      <w:pPr>
        <w:pStyle w:val="paragraph"/>
        <w:spacing w:before="0" w:beforeAutospacing="0" w:after="0" w:afterAutospacing="0" w:line="276" w:lineRule="auto"/>
        <w:jc w:val="both"/>
        <w:textAlignment w:val="baseline"/>
        <w:rPr>
          <w:sz w:val="20"/>
          <w:szCs w:val="20"/>
          <w:lang w:val="en-GB"/>
        </w:rPr>
      </w:pPr>
    </w:p>
    <w:p w14:paraId="18B009C8" w14:textId="77777777" w:rsidR="00D50F50" w:rsidRPr="00D50F50" w:rsidRDefault="00D50F50" w:rsidP="000157CF">
      <w:pPr>
        <w:spacing w:line="276" w:lineRule="auto"/>
        <w:jc w:val="both"/>
        <w:rPr>
          <w:rFonts w:ascii="Times New Roman" w:hAnsi="Times New Roman" w:cs="Times New Roman"/>
          <w:sz w:val="20"/>
          <w:szCs w:val="20"/>
          <w:lang w:val="en-US"/>
        </w:rPr>
      </w:pPr>
      <w:r w:rsidRPr="00D50F50">
        <w:rPr>
          <w:rFonts w:ascii="Times New Roman" w:hAnsi="Times New Roman" w:cs="Times New Roman"/>
          <w:b/>
          <w:bCs/>
          <w:sz w:val="20"/>
          <w:szCs w:val="20"/>
          <w:lang w:val="en-US"/>
        </w:rPr>
        <w:t xml:space="preserve">MSF once again calls on European leaders and the Greek government to take accountability, recognise the harm caused and end this deadly and dangerous approach. </w:t>
      </w:r>
    </w:p>
    <w:tbl>
      <w:tblPr>
        <w:tblStyle w:val="TableGrid"/>
        <w:tblW w:w="0" w:type="auto"/>
        <w:tblLook w:val="04A0" w:firstRow="1" w:lastRow="0" w:firstColumn="1" w:lastColumn="0" w:noHBand="0" w:noVBand="1"/>
      </w:tblPr>
      <w:tblGrid>
        <w:gridCol w:w="9016"/>
      </w:tblGrid>
      <w:tr w:rsidR="00D50F50" w:rsidRPr="00930D1E" w14:paraId="68A96AA0" w14:textId="77777777" w:rsidTr="00896F63">
        <w:tc>
          <w:tcPr>
            <w:tcW w:w="9062" w:type="dxa"/>
            <w:shd w:val="clear" w:color="auto" w:fill="E7E6E6" w:themeFill="background2"/>
          </w:tcPr>
          <w:p w14:paraId="3474006B" w14:textId="77777777" w:rsidR="00D50F50" w:rsidRPr="00D50F50" w:rsidRDefault="00D50F50" w:rsidP="000157CF">
            <w:pPr>
              <w:spacing w:line="276" w:lineRule="auto"/>
              <w:jc w:val="both"/>
              <w:rPr>
                <w:rFonts w:ascii="Times New Roman" w:hAnsi="Times New Roman" w:cs="Times New Roman"/>
                <w:sz w:val="20"/>
                <w:szCs w:val="20"/>
                <w:lang w:val="en-US"/>
              </w:rPr>
            </w:pPr>
            <w:r w:rsidRPr="00D50F50">
              <w:rPr>
                <w:rFonts w:ascii="Times New Roman" w:hAnsi="Times New Roman" w:cs="Times New Roman"/>
                <w:sz w:val="20"/>
                <w:szCs w:val="20"/>
                <w:lang w:val="en-US"/>
              </w:rPr>
              <w:t>“What we found in Moria was inhumanity and violence. It was an open-air prison. We are survivors of torture, but in Moria we were not even treated as human beings. We were told that our country of origin is safe and that we would be rejected and returned. We were told that it didn’t matter what we had been through. We didn’t receive any protection. We didn’t receive any support. We weren’t even told what the decision of our asylum application was. We didn’t have access to a fair asylum process. Now that we have been freed from this hell, we call on you to stop treating human beings like criminals on the Greek islands. We don’t want more lines to queue for food, people left without dignified shelter, no more people trapped in uncertainty and insecurity. We who have suffered the most degrading and insurmountable violence, cannot but refuse inhumane and degrading treatment for anyone in any way. Every person deserves to be treated with humanity with respect to their dignity and freedom.”</w:t>
            </w:r>
          </w:p>
          <w:p w14:paraId="6140DCA4" w14:textId="77777777" w:rsidR="00D50F50" w:rsidRPr="00D50F50" w:rsidRDefault="00D50F50" w:rsidP="000157CF">
            <w:pPr>
              <w:spacing w:line="276" w:lineRule="auto"/>
              <w:jc w:val="both"/>
              <w:rPr>
                <w:rFonts w:ascii="Times New Roman" w:hAnsi="Times New Roman" w:cs="Times New Roman"/>
                <w:sz w:val="20"/>
                <w:szCs w:val="20"/>
                <w:lang w:val="en-US"/>
              </w:rPr>
            </w:pPr>
          </w:p>
          <w:p w14:paraId="105D5C45" w14:textId="77777777" w:rsidR="00D50F50" w:rsidRPr="00D50F50" w:rsidRDefault="00D50F50" w:rsidP="000157CF">
            <w:pPr>
              <w:spacing w:line="276" w:lineRule="auto"/>
              <w:jc w:val="both"/>
              <w:rPr>
                <w:rFonts w:ascii="Times New Roman" w:hAnsi="Times New Roman" w:cs="Times New Roman"/>
                <w:sz w:val="20"/>
                <w:szCs w:val="20"/>
                <w:lang w:val="en-US"/>
              </w:rPr>
            </w:pPr>
            <w:r w:rsidRPr="00D50F50">
              <w:rPr>
                <w:rFonts w:ascii="Times New Roman" w:hAnsi="Times New Roman" w:cs="Times New Roman"/>
                <w:b/>
                <w:bCs/>
                <w:sz w:val="20"/>
                <w:szCs w:val="20"/>
                <w:lang w:val="en-US"/>
              </w:rPr>
              <w:lastRenderedPageBreak/>
              <w:t>Survivors</w:t>
            </w:r>
            <w:r w:rsidRPr="00D50F50">
              <w:rPr>
                <w:rFonts w:ascii="Times New Roman" w:hAnsi="Times New Roman" w:cs="Times New Roman"/>
                <w:b/>
                <w:bCs/>
                <w:sz w:val="20"/>
                <w:szCs w:val="20"/>
                <w:vertAlign w:val="superscript"/>
                <w:lang w:val="en-US"/>
              </w:rPr>
              <w:t>2</w:t>
            </w:r>
            <w:r w:rsidRPr="00D50F50">
              <w:rPr>
                <w:rFonts w:ascii="Times New Roman" w:hAnsi="Times New Roman" w:cs="Times New Roman"/>
                <w:b/>
                <w:bCs/>
                <w:sz w:val="20"/>
                <w:szCs w:val="20"/>
                <w:lang w:val="en-US"/>
              </w:rPr>
              <w:t xml:space="preserve"> is</w:t>
            </w:r>
            <w:r w:rsidRPr="00D50F50">
              <w:rPr>
                <w:rFonts w:ascii="Times New Roman" w:hAnsi="Times New Roman" w:cs="Times New Roman"/>
                <w:sz w:val="20"/>
                <w:szCs w:val="20"/>
                <w:lang w:val="en-US"/>
              </w:rPr>
              <w:t xml:space="preserve"> a</w:t>
            </w:r>
            <w:r w:rsidRPr="00D50F50">
              <w:rPr>
                <w:rFonts w:ascii="Times New Roman" w:hAnsi="Times New Roman" w:cs="Times New Roman"/>
                <w:b/>
                <w:bCs/>
                <w:sz w:val="20"/>
                <w:szCs w:val="20"/>
                <w:lang w:val="en-US"/>
              </w:rPr>
              <w:t xml:space="preserve"> </w:t>
            </w:r>
            <w:r w:rsidRPr="00D50F50">
              <w:rPr>
                <w:rFonts w:ascii="Times New Roman" w:hAnsi="Times New Roman" w:cs="Times New Roman"/>
                <w:sz w:val="20"/>
                <w:szCs w:val="20"/>
                <w:lang w:val="en-US"/>
              </w:rPr>
              <w:t>group of survivors of torture, cruel and inhumane treatment, and EU migration policies. All Survivors</w:t>
            </w:r>
            <w:r w:rsidRPr="00D50F50">
              <w:rPr>
                <w:rFonts w:ascii="Times New Roman" w:hAnsi="Times New Roman" w:cs="Times New Roman"/>
                <w:sz w:val="20"/>
                <w:szCs w:val="20"/>
                <w:vertAlign w:val="superscript"/>
                <w:lang w:val="en-US"/>
              </w:rPr>
              <w:t>2</w:t>
            </w:r>
            <w:r w:rsidRPr="00D50F50">
              <w:rPr>
                <w:rFonts w:ascii="Times New Roman" w:hAnsi="Times New Roman" w:cs="Times New Roman"/>
                <w:sz w:val="20"/>
                <w:szCs w:val="20"/>
                <w:lang w:val="en-US"/>
              </w:rPr>
              <w:t xml:space="preserve"> members are either current or former patients of MSF’s rehabilitation clinic in Athens.</w:t>
            </w:r>
          </w:p>
        </w:tc>
      </w:tr>
    </w:tbl>
    <w:p w14:paraId="69D04962" w14:textId="1B433991" w:rsidR="00016D84" w:rsidRPr="00D50F50" w:rsidRDefault="00016D84" w:rsidP="000157CF">
      <w:pPr>
        <w:spacing w:line="276" w:lineRule="auto"/>
        <w:jc w:val="both"/>
        <w:rPr>
          <w:rStyle w:val="normaltextrun"/>
          <w:rFonts w:ascii="Times New Roman" w:hAnsi="Times New Roman" w:cs="Times New Roman"/>
          <w:sz w:val="20"/>
          <w:szCs w:val="20"/>
          <w:lang w:val="en-US"/>
        </w:rPr>
      </w:pPr>
    </w:p>
    <w:p w14:paraId="585877AC" w14:textId="0A3ECA63" w:rsidR="00673A2B" w:rsidRPr="004F235D" w:rsidRDefault="00673A2B" w:rsidP="32D45E5D">
      <w:pPr>
        <w:spacing w:line="276" w:lineRule="auto"/>
        <w:jc w:val="both"/>
        <w:rPr>
          <w:rFonts w:ascii="Times New Roman" w:hAnsi="Times New Roman" w:cs="Times New Roman"/>
          <w:b/>
          <w:bCs/>
          <w:sz w:val="20"/>
          <w:szCs w:val="20"/>
          <w:u w:val="single"/>
          <w:lang w:val="en-GB"/>
        </w:rPr>
      </w:pPr>
      <w:r w:rsidRPr="32D45E5D">
        <w:rPr>
          <w:rFonts w:ascii="Times New Roman" w:hAnsi="Times New Roman" w:cs="Times New Roman"/>
          <w:b/>
          <w:bCs/>
          <w:sz w:val="20"/>
          <w:szCs w:val="20"/>
          <w:u w:val="single"/>
          <w:lang w:val="en-GB"/>
        </w:rPr>
        <w:t>Key Findings</w:t>
      </w:r>
      <w:r w:rsidR="00C02B5F" w:rsidRPr="32D45E5D">
        <w:rPr>
          <w:rFonts w:ascii="Times New Roman" w:hAnsi="Times New Roman" w:cs="Times New Roman"/>
          <w:b/>
          <w:bCs/>
          <w:sz w:val="20"/>
          <w:szCs w:val="20"/>
          <w:u w:val="single"/>
          <w:lang w:val="en-GB"/>
        </w:rPr>
        <w:t xml:space="preserve"> – the </w:t>
      </w:r>
      <w:r w:rsidR="003E4F1F" w:rsidRPr="32D45E5D">
        <w:rPr>
          <w:rFonts w:ascii="Times New Roman" w:hAnsi="Times New Roman" w:cs="Times New Roman"/>
          <w:b/>
          <w:bCs/>
          <w:sz w:val="20"/>
          <w:szCs w:val="20"/>
          <w:u w:val="single"/>
          <w:lang w:val="en-GB"/>
        </w:rPr>
        <w:t>H</w:t>
      </w:r>
      <w:r w:rsidR="00C02B5F" w:rsidRPr="32D45E5D">
        <w:rPr>
          <w:rFonts w:ascii="Times New Roman" w:hAnsi="Times New Roman" w:cs="Times New Roman"/>
          <w:b/>
          <w:bCs/>
          <w:sz w:val="20"/>
          <w:szCs w:val="20"/>
          <w:u w:val="single"/>
          <w:lang w:val="en-GB"/>
        </w:rPr>
        <w:t xml:space="preserve">uman </w:t>
      </w:r>
      <w:r w:rsidR="003E4F1F" w:rsidRPr="32D45E5D">
        <w:rPr>
          <w:rFonts w:ascii="Times New Roman" w:hAnsi="Times New Roman" w:cs="Times New Roman"/>
          <w:b/>
          <w:bCs/>
          <w:sz w:val="20"/>
          <w:szCs w:val="20"/>
          <w:u w:val="single"/>
          <w:lang w:val="en-GB"/>
        </w:rPr>
        <w:t>C</w:t>
      </w:r>
      <w:r w:rsidR="00C02B5F" w:rsidRPr="32D45E5D">
        <w:rPr>
          <w:rFonts w:ascii="Times New Roman" w:hAnsi="Times New Roman" w:cs="Times New Roman"/>
          <w:b/>
          <w:bCs/>
          <w:sz w:val="20"/>
          <w:szCs w:val="20"/>
          <w:u w:val="single"/>
          <w:lang w:val="en-GB"/>
        </w:rPr>
        <w:t xml:space="preserve">ost of </w:t>
      </w:r>
      <w:r w:rsidR="003E4F1F" w:rsidRPr="32D45E5D">
        <w:rPr>
          <w:rFonts w:ascii="Times New Roman" w:hAnsi="Times New Roman" w:cs="Times New Roman"/>
          <w:b/>
          <w:bCs/>
          <w:sz w:val="20"/>
          <w:szCs w:val="20"/>
          <w:u w:val="single"/>
          <w:lang w:val="en-GB"/>
        </w:rPr>
        <w:t>C</w:t>
      </w:r>
      <w:r w:rsidR="00C02B5F" w:rsidRPr="32D45E5D">
        <w:rPr>
          <w:rFonts w:ascii="Times New Roman" w:hAnsi="Times New Roman" w:cs="Times New Roman"/>
          <w:b/>
          <w:bCs/>
          <w:sz w:val="20"/>
          <w:szCs w:val="20"/>
          <w:u w:val="single"/>
          <w:lang w:val="en-GB"/>
        </w:rPr>
        <w:t>ontainment</w:t>
      </w:r>
    </w:p>
    <w:p w14:paraId="36A1BFD6" w14:textId="1F794589" w:rsidR="00D50F50" w:rsidRPr="00D50F50" w:rsidRDefault="00D50F50" w:rsidP="000157CF">
      <w:pPr>
        <w:spacing w:line="276" w:lineRule="auto"/>
        <w:jc w:val="both"/>
        <w:rPr>
          <w:rFonts w:ascii="Times New Roman" w:hAnsi="Times New Roman" w:cs="Times New Roman"/>
          <w:sz w:val="20"/>
          <w:szCs w:val="20"/>
          <w:lang w:val="en-US"/>
        </w:rPr>
      </w:pPr>
      <w:r w:rsidRPr="00D50F50">
        <w:rPr>
          <w:rFonts w:ascii="Times New Roman" w:hAnsi="Times New Roman" w:cs="Times New Roman"/>
          <w:b/>
          <w:sz w:val="20"/>
          <w:szCs w:val="20"/>
          <w:lang w:val="en-US"/>
        </w:rPr>
        <w:t>People seeking protection in Europe have already been exposed to violence and hardship, and the hotspots are neither safe nor healthy places for them</w:t>
      </w:r>
      <w:r w:rsidRPr="00D50F50">
        <w:rPr>
          <w:rFonts w:ascii="Times New Roman" w:hAnsi="Times New Roman" w:cs="Times New Roman"/>
          <w:sz w:val="20"/>
          <w:szCs w:val="20"/>
          <w:lang w:val="en-US"/>
        </w:rPr>
        <w:t>. The majority of people treated by MSF have experienced one or more traumatic events in their country of origin and during their migration journey. This trauma is compounded by their containment and the everyday structural violence</w:t>
      </w:r>
      <w:r>
        <w:rPr>
          <w:rStyle w:val="FootnoteReference"/>
          <w:rFonts w:ascii="Times New Roman" w:hAnsi="Times New Roman" w:cs="Times New Roman"/>
          <w:sz w:val="20"/>
          <w:szCs w:val="20"/>
        </w:rPr>
        <w:footnoteReference w:id="2"/>
      </w:r>
      <w:r w:rsidRPr="00D50F50">
        <w:rPr>
          <w:rFonts w:ascii="Times New Roman" w:hAnsi="Times New Roman" w:cs="Times New Roman"/>
          <w:sz w:val="20"/>
          <w:szCs w:val="20"/>
          <w:lang w:val="en-US"/>
        </w:rPr>
        <w:t xml:space="preserve"> of life in the hotspots. As a result, MSF teams on the Greek islands respond to alarming levels of mental health suffering. Between 2019 and 2020, MSF mental health clinics on Chios, Lesvos, and Samos treated 1,369 patients. </w:t>
      </w:r>
    </w:p>
    <w:p w14:paraId="764943F0" w14:textId="77777777" w:rsidR="00D50F50" w:rsidRPr="00D50F50" w:rsidRDefault="00D50F50" w:rsidP="000157CF">
      <w:pPr>
        <w:spacing w:line="276" w:lineRule="auto"/>
        <w:jc w:val="both"/>
        <w:rPr>
          <w:rFonts w:ascii="Times New Roman" w:hAnsi="Times New Roman" w:cs="Times New Roman"/>
          <w:sz w:val="20"/>
          <w:szCs w:val="20"/>
          <w:lang w:val="en-US"/>
        </w:rPr>
      </w:pPr>
      <w:r w:rsidRPr="00D50F50">
        <w:rPr>
          <w:rFonts w:ascii="Times New Roman" w:hAnsi="Times New Roman" w:cs="Times New Roman"/>
          <w:sz w:val="20"/>
          <w:szCs w:val="20"/>
          <w:lang w:val="en-US"/>
        </w:rPr>
        <w:t xml:space="preserve">Major stressors for patients’ mental health included navigating daily life in poor living conditions and unclear administrative procedures, exposure to violence and insecurity, unaddressed medical needs, and fear of deportation. Many require treatment for post-traumatic stress disorder, moderate to severe depression, reactive psychosis, and anxiety, all of which are serious mental health conditions that demand long-term, specialised care often inaccessible on the islands. MSF has treated hundreds of survivors of violence, ill-treatment, and torture, who have not been identified by the authorities and have not received any support. Instead, they have been placed in conditions that are not only unsafe but re-traumatising. </w:t>
      </w:r>
    </w:p>
    <w:p w14:paraId="73C04E2A" w14:textId="77777777" w:rsidR="00D50F50" w:rsidRPr="00D50F50" w:rsidRDefault="00D50F50" w:rsidP="000157CF">
      <w:pPr>
        <w:jc w:val="both"/>
        <w:rPr>
          <w:rFonts w:ascii="Times New Roman" w:hAnsi="Times New Roman" w:cs="Times New Roman"/>
          <w:sz w:val="20"/>
          <w:szCs w:val="20"/>
          <w:lang w:val="en-US"/>
        </w:rPr>
      </w:pPr>
      <w:r w:rsidRPr="00D50F50">
        <w:rPr>
          <w:rFonts w:ascii="Times New Roman" w:hAnsi="Times New Roman" w:cs="Times New Roman"/>
          <w:sz w:val="20"/>
          <w:szCs w:val="20"/>
          <w:lang w:val="en-US"/>
        </w:rPr>
        <w:t>Children seeking mental health support often display trauma- and fear-induced symptoms triggered by their environment in the hotspots. There are alarmingly high rates of self-harming and suicidal acts among children; the youngest seen by MSF was six years old. As people's sense of hopelessness intensifies, their mental health state worsens; MSF has documented this in similar contexts around the world.</w:t>
      </w:r>
      <w:r w:rsidRPr="00B966EB">
        <w:rPr>
          <w:rStyle w:val="EndnoteReference"/>
          <w:rFonts w:ascii="Times New Roman" w:hAnsi="Times New Roman" w:cs="Times New Roman"/>
          <w:sz w:val="20"/>
          <w:szCs w:val="20"/>
        </w:rPr>
        <w:endnoteReference w:id="5"/>
      </w:r>
    </w:p>
    <w:p w14:paraId="33838464" w14:textId="77777777" w:rsidR="00D50F50" w:rsidRPr="00D50F50" w:rsidRDefault="00D50F50" w:rsidP="000157CF">
      <w:pPr>
        <w:jc w:val="both"/>
        <w:rPr>
          <w:rFonts w:ascii="Times New Roman" w:hAnsi="Times New Roman" w:cs="Times New Roman"/>
          <w:sz w:val="20"/>
          <w:szCs w:val="20"/>
          <w:lang w:val="en-US"/>
        </w:rPr>
      </w:pPr>
      <w:r w:rsidRPr="00D50F50">
        <w:rPr>
          <w:rFonts w:ascii="Times New Roman" w:hAnsi="Times New Roman" w:cs="Times New Roman"/>
          <w:iCs/>
          <w:sz w:val="20"/>
          <w:szCs w:val="20"/>
          <w:lang w:val="en-US"/>
        </w:rPr>
        <w:t>The living conditions in the RICs expose children to unhealthy and unsafe environments. Be</w:t>
      </w:r>
      <w:r w:rsidRPr="00D50F50">
        <w:rPr>
          <w:rFonts w:ascii="Times New Roman" w:hAnsi="Times New Roman" w:cs="Times New Roman"/>
          <w:sz w:val="20"/>
          <w:szCs w:val="20"/>
          <w:lang w:val="en-US"/>
        </w:rPr>
        <w:t>tween 2018 and 2020, MSF conducted over 42,000 paediatric consultations at its clinic near the Moria RIC, which included treating children for injuries and burns from accidents, hazards, and violence. The most common issues were linked to poor sanitation and exposure to cold weather.</w:t>
      </w:r>
    </w:p>
    <w:p w14:paraId="577AAFCB" w14:textId="77777777" w:rsidR="00D50F50" w:rsidRPr="00D50F50" w:rsidRDefault="00D50F50" w:rsidP="000157CF">
      <w:pPr>
        <w:jc w:val="both"/>
        <w:rPr>
          <w:rFonts w:ascii="Times New Roman" w:hAnsi="Times New Roman" w:cs="Times New Roman"/>
          <w:sz w:val="20"/>
          <w:szCs w:val="20"/>
          <w:lang w:val="en-US"/>
        </w:rPr>
      </w:pPr>
      <w:r w:rsidRPr="00D50F50">
        <w:rPr>
          <w:rFonts w:ascii="Times New Roman" w:hAnsi="Times New Roman" w:cs="Times New Roman"/>
          <w:sz w:val="20"/>
          <w:szCs w:val="20"/>
          <w:lang w:val="en-US"/>
        </w:rPr>
        <w:t xml:space="preserve">Europe's leaders have continued to prioritise containment and deterrence above the provision of basic essential services such as water, sanitation and access to health. MSF and other NGOs have continuously stepped in to provide crucial services. From 2019 to May 2021, MSF has trucked in over 43 million litres of safe water for people in the over-capacity Vathy RIC, where the water is unsafe to drink. </w:t>
      </w:r>
    </w:p>
    <w:p w14:paraId="617DE1EC" w14:textId="7B7BB083" w:rsidR="005A7D51" w:rsidRPr="004F235D" w:rsidRDefault="0031214D" w:rsidP="000157CF">
      <w:pPr>
        <w:spacing w:line="276" w:lineRule="auto"/>
        <w:jc w:val="both"/>
        <w:rPr>
          <w:rFonts w:ascii="Times New Roman" w:hAnsi="Times New Roman" w:cs="Times New Roman"/>
          <w:sz w:val="20"/>
          <w:szCs w:val="20"/>
          <w:u w:val="single"/>
          <w:lang w:val="en-GB"/>
        </w:rPr>
      </w:pPr>
      <w:r w:rsidRPr="004F235D">
        <w:rPr>
          <w:rFonts w:ascii="Times New Roman" w:hAnsi="Times New Roman" w:cs="Times New Roman"/>
          <w:sz w:val="20"/>
          <w:szCs w:val="20"/>
          <w:u w:val="single"/>
          <w:lang w:val="en-GB"/>
        </w:rPr>
        <w:t>Inadequate access to</w:t>
      </w:r>
      <w:r w:rsidR="005A7D51" w:rsidRPr="004F235D">
        <w:rPr>
          <w:rFonts w:ascii="Times New Roman" w:hAnsi="Times New Roman" w:cs="Times New Roman"/>
          <w:sz w:val="20"/>
          <w:szCs w:val="20"/>
          <w:u w:val="single"/>
          <w:lang w:val="en-GB"/>
        </w:rPr>
        <w:t xml:space="preserve"> healthcare </w:t>
      </w:r>
    </w:p>
    <w:p w14:paraId="35B45E66" w14:textId="7279D86A" w:rsidR="32D45E5D" w:rsidRPr="00930D1E" w:rsidRDefault="00D50F50" w:rsidP="00930D1E">
      <w:pPr>
        <w:pStyle w:val="paragraph"/>
        <w:spacing w:line="276" w:lineRule="auto"/>
        <w:jc w:val="both"/>
        <w:textAlignment w:val="baseline"/>
        <w:rPr>
          <w:rStyle w:val="eop"/>
          <w:sz w:val="20"/>
          <w:szCs w:val="20"/>
          <w:lang w:val="en-US"/>
        </w:rPr>
      </w:pPr>
      <w:r w:rsidRPr="32D45E5D">
        <w:rPr>
          <w:b/>
          <w:bCs/>
          <w:sz w:val="20"/>
          <w:szCs w:val="20"/>
          <w:lang w:val="en-US"/>
        </w:rPr>
        <w:t>There are significant gaps in access to adequate and timely healthcare for people held on the Greek islands. This may lead to otherwise manageable medical and mental health conditions deteriorating, becoming more severe and potentially chronic.</w:t>
      </w:r>
      <w:r w:rsidRPr="32D45E5D">
        <w:rPr>
          <w:sz w:val="20"/>
          <w:szCs w:val="20"/>
          <w:lang w:val="en-US"/>
        </w:rPr>
        <w:t xml:space="preserve"> </w:t>
      </w:r>
      <w:r w:rsidRPr="32D45E5D">
        <w:rPr>
          <w:rStyle w:val="normaltextrun"/>
          <w:sz w:val="20"/>
          <w:szCs w:val="20"/>
          <w:lang w:val="en-US"/>
        </w:rPr>
        <w:t>Since the implementation of the EU-Turkey Statement, the provision of primary healthcare has been heavily dependent the support of NGOs and volunteer run medical organizations, while the designated health authorities focus on vulnerability screening for the border procedure. Local health services and hospitals on the islands are not equipped to deal with the additional pressure of the asylum-seeking population and are often lacking specialists needed for complex conditions present amongst people seeking asylum, as well as cultural mediation to support access to care for asylum seekers. MSF has regularly called for the evacuation of people with medical conditions, requiring access to medical care not available on the islands. </w:t>
      </w:r>
      <w:r w:rsidRPr="32D45E5D">
        <w:rPr>
          <w:rStyle w:val="eop"/>
          <w:sz w:val="20"/>
          <w:szCs w:val="20"/>
          <w:lang w:val="en-US"/>
        </w:rPr>
        <w:t> </w:t>
      </w:r>
    </w:p>
    <w:p w14:paraId="1842786B" w14:textId="6EC9BEA8" w:rsidR="32D45E5D" w:rsidRPr="00930D1E" w:rsidRDefault="00D50F50" w:rsidP="00930D1E">
      <w:pPr>
        <w:pStyle w:val="paragraph"/>
        <w:spacing w:line="276" w:lineRule="auto"/>
        <w:jc w:val="both"/>
        <w:textAlignment w:val="baseline"/>
        <w:rPr>
          <w:sz w:val="20"/>
          <w:szCs w:val="20"/>
          <w:lang w:val="en-US"/>
        </w:rPr>
      </w:pPr>
      <w:r w:rsidRPr="32D45E5D">
        <w:rPr>
          <w:sz w:val="20"/>
          <w:szCs w:val="20"/>
          <w:lang w:val="en-US"/>
        </w:rPr>
        <w:t xml:space="preserve">The COVID-19 pandemic should have been the final straw to abandon cramped hotspots. Instead, the pandemic has amplified the suffering of migrants subjected to a chaotic COVID-19 outbreak response and harsh lockdowns in poor living conditions, with little to no access to water, hygiene, or essential services. Measures taken have dangerously conflated public health and migration control agendas. </w:t>
      </w:r>
    </w:p>
    <w:p w14:paraId="4D7D5B44" w14:textId="0E20168B" w:rsidR="32D45E5D" w:rsidRPr="00930D1E" w:rsidRDefault="785FC842" w:rsidP="00930D1E">
      <w:pPr>
        <w:pStyle w:val="paragraph"/>
        <w:spacing w:line="276" w:lineRule="auto"/>
        <w:jc w:val="both"/>
        <w:textAlignment w:val="baseline"/>
        <w:rPr>
          <w:b/>
          <w:bCs/>
          <w:sz w:val="20"/>
          <w:szCs w:val="20"/>
          <w:u w:val="single"/>
          <w:lang w:val="en-GB"/>
        </w:rPr>
      </w:pPr>
      <w:r w:rsidRPr="32D45E5D">
        <w:rPr>
          <w:b/>
          <w:bCs/>
          <w:sz w:val="20"/>
          <w:szCs w:val="20"/>
          <w:u w:val="single"/>
          <w:lang w:val="en-GB"/>
        </w:rPr>
        <w:lastRenderedPageBreak/>
        <w:t xml:space="preserve">The EU </w:t>
      </w:r>
      <w:r w:rsidR="001214C3" w:rsidRPr="32D45E5D">
        <w:rPr>
          <w:b/>
          <w:bCs/>
          <w:sz w:val="20"/>
          <w:szCs w:val="20"/>
          <w:u w:val="single"/>
          <w:lang w:val="en-GB"/>
        </w:rPr>
        <w:t>D</w:t>
      </w:r>
      <w:r w:rsidR="004A56E1" w:rsidRPr="32D45E5D">
        <w:rPr>
          <w:b/>
          <w:bCs/>
          <w:sz w:val="20"/>
          <w:szCs w:val="20"/>
          <w:u w:val="single"/>
          <w:lang w:val="en-GB"/>
        </w:rPr>
        <w:t xml:space="preserve">angerous </w:t>
      </w:r>
      <w:r w:rsidR="001214C3" w:rsidRPr="32D45E5D">
        <w:rPr>
          <w:b/>
          <w:bCs/>
          <w:sz w:val="20"/>
          <w:szCs w:val="20"/>
          <w:u w:val="single"/>
          <w:lang w:val="en-GB"/>
        </w:rPr>
        <w:t>H</w:t>
      </w:r>
      <w:r w:rsidR="00FB793C" w:rsidRPr="32D45E5D">
        <w:rPr>
          <w:b/>
          <w:bCs/>
          <w:sz w:val="20"/>
          <w:szCs w:val="20"/>
          <w:u w:val="single"/>
          <w:lang w:val="en-GB"/>
        </w:rPr>
        <w:t>otspot</w:t>
      </w:r>
      <w:r w:rsidR="005003F2" w:rsidRPr="32D45E5D">
        <w:rPr>
          <w:b/>
          <w:bCs/>
          <w:sz w:val="20"/>
          <w:szCs w:val="20"/>
          <w:u w:val="single"/>
          <w:lang w:val="en-GB"/>
        </w:rPr>
        <w:t xml:space="preserve"> </w:t>
      </w:r>
      <w:r w:rsidR="7ED1565E" w:rsidRPr="32D45E5D">
        <w:rPr>
          <w:b/>
          <w:bCs/>
          <w:sz w:val="20"/>
          <w:szCs w:val="20"/>
          <w:u w:val="single"/>
          <w:lang w:val="en-GB"/>
        </w:rPr>
        <w:t xml:space="preserve">Experiment </w:t>
      </w:r>
    </w:p>
    <w:p w14:paraId="082A587B" w14:textId="490E52F9" w:rsidR="00B70ABC" w:rsidRPr="004F235D" w:rsidRDefault="00047587" w:rsidP="32D45E5D">
      <w:pPr>
        <w:spacing w:line="276" w:lineRule="auto"/>
        <w:jc w:val="both"/>
        <w:rPr>
          <w:rStyle w:val="normaltextrun"/>
          <w:rFonts w:ascii="Times New Roman" w:hAnsi="Times New Roman" w:cs="Times New Roman"/>
          <w:sz w:val="20"/>
          <w:szCs w:val="20"/>
          <w:lang w:val="en-GB"/>
        </w:rPr>
      </w:pPr>
      <w:bookmarkStart w:id="2" w:name="_Hlk71500486"/>
      <w:r w:rsidRPr="32D45E5D">
        <w:rPr>
          <w:rFonts w:ascii="Times New Roman" w:hAnsi="Times New Roman" w:cs="Times New Roman"/>
          <w:b/>
          <w:bCs/>
          <w:sz w:val="20"/>
          <w:szCs w:val="20"/>
          <w:lang w:val="en-GB"/>
        </w:rPr>
        <w:t>The hotspot approach harms people’s dignity, health, and well-being and is designed as a deterrent to those who dare to seek safety in Europe</w:t>
      </w:r>
      <w:r w:rsidRPr="32D45E5D">
        <w:rPr>
          <w:rFonts w:ascii="Times New Roman" w:hAnsi="Times New Roman" w:cs="Times New Roman"/>
          <w:sz w:val="20"/>
          <w:szCs w:val="20"/>
          <w:lang w:val="en-GB"/>
        </w:rPr>
        <w:t xml:space="preserve">. </w:t>
      </w:r>
      <w:r w:rsidR="006249D9" w:rsidRPr="32D45E5D">
        <w:rPr>
          <w:rFonts w:ascii="Times New Roman" w:hAnsi="Times New Roman" w:cs="Times New Roman"/>
          <w:sz w:val="20"/>
          <w:szCs w:val="20"/>
          <w:lang w:val="en-GB"/>
        </w:rPr>
        <w:t xml:space="preserve">This report’s </w:t>
      </w:r>
      <w:r w:rsidR="00320597" w:rsidRPr="32D45E5D">
        <w:rPr>
          <w:rStyle w:val="normaltextrun"/>
          <w:rFonts w:ascii="Times New Roman" w:hAnsi="Times New Roman" w:cs="Times New Roman"/>
          <w:sz w:val="20"/>
          <w:szCs w:val="20"/>
          <w:lang w:val="en-GB"/>
        </w:rPr>
        <w:t>detailed analysis</w:t>
      </w:r>
      <w:r w:rsidR="002C2F9F" w:rsidRPr="32D45E5D">
        <w:rPr>
          <w:rStyle w:val="normaltextrun"/>
          <w:rFonts w:ascii="Times New Roman" w:hAnsi="Times New Roman" w:cs="Times New Roman"/>
          <w:sz w:val="20"/>
          <w:szCs w:val="20"/>
          <w:lang w:val="en-GB"/>
        </w:rPr>
        <w:t xml:space="preserve"> </w:t>
      </w:r>
      <w:r w:rsidR="00CC0C33" w:rsidRPr="32D45E5D">
        <w:rPr>
          <w:rStyle w:val="normaltextrun"/>
          <w:rFonts w:ascii="Times New Roman" w:hAnsi="Times New Roman" w:cs="Times New Roman"/>
          <w:sz w:val="20"/>
          <w:szCs w:val="20"/>
          <w:lang w:val="en-GB"/>
        </w:rPr>
        <w:t>explains how</w:t>
      </w:r>
      <w:r w:rsidR="00320597" w:rsidRPr="32D45E5D">
        <w:rPr>
          <w:rStyle w:val="normaltextrun"/>
          <w:rFonts w:ascii="Times New Roman" w:hAnsi="Times New Roman" w:cs="Times New Roman"/>
          <w:sz w:val="20"/>
          <w:szCs w:val="20"/>
          <w:lang w:val="en-GB"/>
        </w:rPr>
        <w:t xml:space="preserve"> containment, appalling reception conditions</w:t>
      </w:r>
      <w:r w:rsidR="00CC0C33" w:rsidRPr="32D45E5D">
        <w:rPr>
          <w:rStyle w:val="normaltextrun"/>
          <w:rFonts w:ascii="Times New Roman" w:hAnsi="Times New Roman" w:cs="Times New Roman"/>
          <w:sz w:val="20"/>
          <w:szCs w:val="20"/>
          <w:lang w:val="en-GB"/>
        </w:rPr>
        <w:t>,</w:t>
      </w:r>
      <w:r w:rsidR="00320597" w:rsidRPr="32D45E5D">
        <w:rPr>
          <w:rStyle w:val="normaltextrun"/>
          <w:rFonts w:ascii="Times New Roman" w:hAnsi="Times New Roman" w:cs="Times New Roman"/>
          <w:sz w:val="20"/>
          <w:szCs w:val="20"/>
          <w:lang w:val="en-GB"/>
        </w:rPr>
        <w:t xml:space="preserve"> expanding detention, violent border control and fast-track border procedures</w:t>
      </w:r>
      <w:r w:rsidR="00CC0C33" w:rsidRPr="32D45E5D">
        <w:rPr>
          <w:rStyle w:val="normaltextrun"/>
          <w:rFonts w:ascii="Times New Roman" w:hAnsi="Times New Roman" w:cs="Times New Roman"/>
          <w:sz w:val="20"/>
          <w:szCs w:val="20"/>
          <w:lang w:val="en-GB"/>
        </w:rPr>
        <w:t xml:space="preserve"> work as a system </w:t>
      </w:r>
      <w:r w:rsidR="002C6524" w:rsidRPr="32D45E5D">
        <w:rPr>
          <w:rStyle w:val="normaltextrun"/>
          <w:rFonts w:ascii="Times New Roman" w:hAnsi="Times New Roman" w:cs="Times New Roman"/>
          <w:sz w:val="20"/>
          <w:szCs w:val="20"/>
          <w:lang w:val="en-GB"/>
        </w:rPr>
        <w:t xml:space="preserve">that inflicts misery </w:t>
      </w:r>
      <w:r w:rsidR="00F02B45" w:rsidRPr="32D45E5D">
        <w:rPr>
          <w:rStyle w:val="normaltextrun"/>
          <w:rFonts w:ascii="Times New Roman" w:hAnsi="Times New Roman" w:cs="Times New Roman"/>
          <w:sz w:val="20"/>
          <w:szCs w:val="20"/>
          <w:lang w:val="en-GB"/>
        </w:rPr>
        <w:t>and puts lives in danger</w:t>
      </w:r>
      <w:r w:rsidR="00320597" w:rsidRPr="32D45E5D">
        <w:rPr>
          <w:rStyle w:val="normaltextrun"/>
          <w:rFonts w:ascii="Times New Roman" w:hAnsi="Times New Roman" w:cs="Times New Roman"/>
          <w:sz w:val="20"/>
          <w:szCs w:val="20"/>
          <w:lang w:val="en-GB"/>
        </w:rPr>
        <w:t>. </w:t>
      </w:r>
    </w:p>
    <w:bookmarkEnd w:id="2"/>
    <w:p w14:paraId="3DA4B3E4" w14:textId="74F616FB" w:rsidR="005A7D51" w:rsidRPr="004F235D" w:rsidRDefault="005A7D51" w:rsidP="000157CF">
      <w:pPr>
        <w:spacing w:line="276" w:lineRule="auto"/>
        <w:jc w:val="both"/>
        <w:rPr>
          <w:rFonts w:ascii="Times New Roman" w:hAnsi="Times New Roman" w:cs="Times New Roman"/>
          <w:sz w:val="20"/>
          <w:szCs w:val="20"/>
          <w:u w:val="single"/>
          <w:lang w:val="en-US"/>
        </w:rPr>
      </w:pPr>
      <w:r w:rsidRPr="004F235D">
        <w:rPr>
          <w:rFonts w:ascii="Times New Roman" w:hAnsi="Times New Roman" w:cs="Times New Roman"/>
          <w:sz w:val="20"/>
          <w:szCs w:val="20"/>
          <w:u w:val="single"/>
          <w:lang w:val="en-US"/>
        </w:rPr>
        <w:t xml:space="preserve">The ‘shield’ of Europe: violence at borders </w:t>
      </w:r>
    </w:p>
    <w:p w14:paraId="1FDCA175" w14:textId="41C5029B" w:rsidR="00A6348C" w:rsidRPr="004F235D" w:rsidRDefault="00A6348C" w:rsidP="000157CF">
      <w:pPr>
        <w:spacing w:line="276" w:lineRule="auto"/>
        <w:jc w:val="both"/>
        <w:rPr>
          <w:rFonts w:ascii="Times New Roman" w:hAnsi="Times New Roman" w:cs="Times New Roman"/>
          <w:sz w:val="20"/>
          <w:szCs w:val="20"/>
          <w:lang w:val="en-GB"/>
        </w:rPr>
      </w:pPr>
      <w:r w:rsidRPr="004F235D">
        <w:rPr>
          <w:rFonts w:ascii="Times New Roman" w:hAnsi="Times New Roman" w:cs="Times New Roman"/>
          <w:sz w:val="20"/>
          <w:szCs w:val="20"/>
          <w:lang w:val="en-GB"/>
        </w:rPr>
        <w:t xml:space="preserve">In an attempt to tightly control the number of people arriving, the European Union and its Member States have reinforced the militarisation of </w:t>
      </w:r>
      <w:r w:rsidR="00D53C21" w:rsidRPr="004F235D">
        <w:rPr>
          <w:rFonts w:ascii="Times New Roman" w:hAnsi="Times New Roman" w:cs="Times New Roman"/>
          <w:sz w:val="20"/>
          <w:szCs w:val="20"/>
          <w:lang w:val="en-GB"/>
        </w:rPr>
        <w:t>Europe’s</w:t>
      </w:r>
      <w:r w:rsidRPr="004F235D">
        <w:rPr>
          <w:rFonts w:ascii="Times New Roman" w:hAnsi="Times New Roman" w:cs="Times New Roman"/>
          <w:sz w:val="20"/>
          <w:szCs w:val="20"/>
          <w:lang w:val="en-GB"/>
        </w:rPr>
        <w:t xml:space="preserve"> land and sea borders. This has led</w:t>
      </w:r>
      <w:r w:rsidR="006C609D" w:rsidRPr="004F235D">
        <w:rPr>
          <w:rFonts w:ascii="Times New Roman" w:hAnsi="Times New Roman" w:cs="Times New Roman"/>
          <w:sz w:val="20"/>
          <w:szCs w:val="20"/>
          <w:lang w:val="en-GB"/>
        </w:rPr>
        <w:t xml:space="preserve"> to</w:t>
      </w:r>
      <w:r w:rsidRPr="004F235D">
        <w:rPr>
          <w:rFonts w:ascii="Times New Roman" w:hAnsi="Times New Roman" w:cs="Times New Roman"/>
          <w:sz w:val="20"/>
          <w:szCs w:val="20"/>
          <w:lang w:val="en-GB"/>
        </w:rPr>
        <w:t xml:space="preserve"> widespread use of violent tactics</w:t>
      </w:r>
      <w:r w:rsidR="00604509" w:rsidRPr="004F235D">
        <w:rPr>
          <w:rFonts w:ascii="Times New Roman" w:hAnsi="Times New Roman" w:cs="Times New Roman"/>
          <w:sz w:val="20"/>
          <w:szCs w:val="20"/>
          <w:lang w:val="en-GB"/>
        </w:rPr>
        <w:t xml:space="preserve"> and</w:t>
      </w:r>
      <w:r w:rsidRPr="004F235D">
        <w:rPr>
          <w:rFonts w:ascii="Times New Roman" w:hAnsi="Times New Roman" w:cs="Times New Roman"/>
          <w:sz w:val="20"/>
          <w:szCs w:val="20"/>
          <w:lang w:val="en-GB"/>
        </w:rPr>
        <w:t xml:space="preserve"> </w:t>
      </w:r>
      <w:r w:rsidRPr="004F0070">
        <w:rPr>
          <w:rFonts w:ascii="Times New Roman" w:hAnsi="Times New Roman" w:cs="Times New Roman"/>
          <w:sz w:val="20"/>
          <w:szCs w:val="20"/>
          <w:lang w:val="en-GB"/>
        </w:rPr>
        <w:t xml:space="preserve">pushbacks, </w:t>
      </w:r>
      <w:r w:rsidR="00A93EFA" w:rsidRPr="004F0070">
        <w:rPr>
          <w:rFonts w:ascii="Times New Roman" w:hAnsi="Times New Roman" w:cs="Times New Roman"/>
          <w:sz w:val="20"/>
          <w:szCs w:val="20"/>
          <w:lang w:val="en-GB"/>
        </w:rPr>
        <w:t>including</w:t>
      </w:r>
      <w:r w:rsidR="001273FD" w:rsidRPr="004F235D">
        <w:rPr>
          <w:rFonts w:ascii="Times New Roman" w:hAnsi="Times New Roman" w:cs="Times New Roman"/>
          <w:sz w:val="20"/>
          <w:szCs w:val="20"/>
          <w:lang w:val="en-GB"/>
        </w:rPr>
        <w:t xml:space="preserve"> making waves around the inflatable boats, assaults by groups of masked men assaults, pointing guns, firing shots, damaging the dinghies and other forms of violence. No one is spared; pregnant women, children, and people with disabilities – have all been targeted</w:t>
      </w:r>
      <w:r w:rsidR="00572BBB" w:rsidRPr="004F235D">
        <w:rPr>
          <w:rFonts w:ascii="Times New Roman" w:hAnsi="Times New Roman" w:cs="Times New Roman"/>
          <w:sz w:val="20"/>
          <w:szCs w:val="20"/>
          <w:lang w:val="en-GB"/>
        </w:rPr>
        <w:t xml:space="preserve">. </w:t>
      </w:r>
      <w:r w:rsidR="00FB6601" w:rsidRPr="004F235D">
        <w:rPr>
          <w:rFonts w:ascii="Times New Roman" w:hAnsi="Times New Roman" w:cs="Times New Roman"/>
          <w:sz w:val="20"/>
          <w:szCs w:val="20"/>
          <w:lang w:val="en-GB"/>
        </w:rPr>
        <w:t xml:space="preserve">From March 2020, </w:t>
      </w:r>
      <w:r w:rsidR="00E40DAC" w:rsidRPr="004F235D">
        <w:rPr>
          <w:rFonts w:ascii="Times New Roman" w:hAnsi="Times New Roman" w:cs="Times New Roman"/>
          <w:sz w:val="20"/>
          <w:szCs w:val="20"/>
          <w:lang w:val="en-GB"/>
        </w:rPr>
        <w:t xml:space="preserve">the </w:t>
      </w:r>
      <w:r w:rsidR="00FB6601" w:rsidRPr="004F235D">
        <w:rPr>
          <w:rFonts w:ascii="Times New Roman" w:hAnsi="Times New Roman" w:cs="Times New Roman"/>
          <w:sz w:val="20"/>
          <w:szCs w:val="20"/>
          <w:lang w:val="en-GB"/>
        </w:rPr>
        <w:t>pushback tactics</w:t>
      </w:r>
      <w:r w:rsidR="00E40DAC" w:rsidRPr="004F235D">
        <w:rPr>
          <w:rFonts w:ascii="Times New Roman" w:hAnsi="Times New Roman" w:cs="Times New Roman"/>
          <w:sz w:val="20"/>
          <w:szCs w:val="20"/>
          <w:lang w:val="en-GB"/>
        </w:rPr>
        <w:t xml:space="preserve"> were extended to</w:t>
      </w:r>
      <w:r w:rsidR="00A93EFA" w:rsidRPr="004F235D">
        <w:rPr>
          <w:rFonts w:ascii="Times New Roman" w:hAnsi="Times New Roman" w:cs="Times New Roman"/>
          <w:sz w:val="20"/>
          <w:szCs w:val="20"/>
          <w:lang w:val="en-GB"/>
        </w:rPr>
        <w:t xml:space="preserve"> the </w:t>
      </w:r>
      <w:r w:rsidR="007F70CD" w:rsidRPr="004F235D">
        <w:rPr>
          <w:rFonts w:ascii="Times New Roman" w:hAnsi="Times New Roman" w:cs="Times New Roman"/>
          <w:sz w:val="20"/>
          <w:szCs w:val="20"/>
          <w:lang w:val="en-GB"/>
        </w:rPr>
        <w:t>hotspots</w:t>
      </w:r>
      <w:r w:rsidR="00E40DAC" w:rsidRPr="004F235D">
        <w:rPr>
          <w:rFonts w:ascii="Times New Roman" w:hAnsi="Times New Roman" w:cs="Times New Roman"/>
          <w:sz w:val="20"/>
          <w:szCs w:val="20"/>
          <w:lang w:val="en-GB"/>
        </w:rPr>
        <w:t xml:space="preserve"> themselves</w:t>
      </w:r>
      <w:r w:rsidR="00FB6601" w:rsidRPr="004F235D">
        <w:rPr>
          <w:rFonts w:ascii="Times New Roman" w:hAnsi="Times New Roman" w:cs="Times New Roman"/>
          <w:sz w:val="20"/>
          <w:szCs w:val="20"/>
          <w:lang w:val="en-GB"/>
        </w:rPr>
        <w:t xml:space="preserve">. </w:t>
      </w:r>
      <w:r w:rsidR="007F70CD" w:rsidRPr="004F235D">
        <w:rPr>
          <w:rFonts w:ascii="Times New Roman" w:hAnsi="Times New Roman" w:cs="Times New Roman"/>
          <w:sz w:val="20"/>
          <w:szCs w:val="20"/>
          <w:lang w:val="en-GB"/>
        </w:rPr>
        <w:t xml:space="preserve">For example, </w:t>
      </w:r>
      <w:r w:rsidR="003E7A9F" w:rsidRPr="004F235D">
        <w:rPr>
          <w:rFonts w:ascii="Times New Roman" w:hAnsi="Times New Roman" w:cs="Times New Roman"/>
          <w:sz w:val="20"/>
          <w:szCs w:val="20"/>
          <w:lang w:val="en-GB"/>
        </w:rPr>
        <w:t xml:space="preserve">when </w:t>
      </w:r>
      <w:r w:rsidR="000E1ADB" w:rsidRPr="004F235D">
        <w:rPr>
          <w:rFonts w:ascii="Times New Roman" w:hAnsi="Times New Roman" w:cs="Times New Roman"/>
          <w:sz w:val="20"/>
          <w:szCs w:val="20"/>
          <w:lang w:val="en-GB"/>
        </w:rPr>
        <w:t xml:space="preserve">two minors </w:t>
      </w:r>
      <w:r w:rsidR="00AC2A46" w:rsidRPr="004F235D">
        <w:rPr>
          <w:rFonts w:ascii="Times New Roman" w:hAnsi="Times New Roman" w:cs="Times New Roman"/>
          <w:sz w:val="20"/>
          <w:szCs w:val="20"/>
          <w:lang w:val="en-GB"/>
        </w:rPr>
        <w:t>reach</w:t>
      </w:r>
      <w:r w:rsidR="000E1ADB" w:rsidRPr="004F235D">
        <w:rPr>
          <w:rFonts w:ascii="Times New Roman" w:hAnsi="Times New Roman" w:cs="Times New Roman"/>
          <w:sz w:val="20"/>
          <w:szCs w:val="20"/>
          <w:lang w:val="en-GB"/>
        </w:rPr>
        <w:t>ed</w:t>
      </w:r>
      <w:r w:rsidR="00AC2A46" w:rsidRPr="004F235D">
        <w:rPr>
          <w:rFonts w:ascii="Times New Roman" w:hAnsi="Times New Roman" w:cs="Times New Roman"/>
          <w:sz w:val="20"/>
          <w:szCs w:val="20"/>
          <w:lang w:val="en-GB"/>
        </w:rPr>
        <w:t xml:space="preserve"> </w:t>
      </w:r>
      <w:r w:rsidR="00FB6601" w:rsidRPr="004F235D">
        <w:rPr>
          <w:rFonts w:ascii="Times New Roman" w:hAnsi="Times New Roman" w:cs="Times New Roman"/>
          <w:sz w:val="20"/>
          <w:szCs w:val="20"/>
          <w:lang w:val="en-GB"/>
        </w:rPr>
        <w:t xml:space="preserve">the RIC of </w:t>
      </w:r>
      <w:r w:rsidR="00AC2A46" w:rsidRPr="004F235D">
        <w:rPr>
          <w:rFonts w:ascii="Times New Roman" w:hAnsi="Times New Roman" w:cs="Times New Roman"/>
          <w:sz w:val="20"/>
          <w:szCs w:val="20"/>
          <w:lang w:val="en-GB"/>
        </w:rPr>
        <w:t>Samos</w:t>
      </w:r>
      <w:r w:rsidR="00FB6601" w:rsidRPr="004F235D">
        <w:rPr>
          <w:rFonts w:ascii="Times New Roman" w:hAnsi="Times New Roman" w:cs="Times New Roman"/>
          <w:sz w:val="20"/>
          <w:szCs w:val="20"/>
          <w:lang w:val="en-GB"/>
        </w:rPr>
        <w:t xml:space="preserve"> in September 2020,</w:t>
      </w:r>
      <w:r w:rsidR="00FE0B2A" w:rsidRPr="004F235D">
        <w:rPr>
          <w:rFonts w:ascii="Times New Roman" w:hAnsi="Times New Roman" w:cs="Times New Roman"/>
          <w:sz w:val="20"/>
          <w:szCs w:val="20"/>
          <w:lang w:val="en-GB"/>
        </w:rPr>
        <w:t xml:space="preserve"> rather than being registered</w:t>
      </w:r>
      <w:r w:rsidR="00FB6601" w:rsidRPr="004F235D">
        <w:rPr>
          <w:rFonts w:ascii="Times New Roman" w:hAnsi="Times New Roman" w:cs="Times New Roman"/>
          <w:sz w:val="20"/>
          <w:szCs w:val="20"/>
          <w:lang w:val="en-GB"/>
        </w:rPr>
        <w:t xml:space="preserve"> </w:t>
      </w:r>
      <w:r w:rsidR="003E7A9F" w:rsidRPr="004F235D">
        <w:rPr>
          <w:rFonts w:ascii="Times New Roman" w:hAnsi="Times New Roman" w:cs="Times New Roman"/>
          <w:sz w:val="20"/>
          <w:szCs w:val="20"/>
          <w:lang w:val="en-GB"/>
        </w:rPr>
        <w:t>as new arrivals they</w:t>
      </w:r>
      <w:r w:rsidR="00FB6601" w:rsidRPr="004F235D">
        <w:rPr>
          <w:rFonts w:ascii="Times New Roman" w:hAnsi="Times New Roman" w:cs="Times New Roman"/>
          <w:sz w:val="20"/>
          <w:szCs w:val="20"/>
          <w:lang w:val="en-GB"/>
        </w:rPr>
        <w:t xml:space="preserve"> were </w:t>
      </w:r>
      <w:r w:rsidR="009F3248">
        <w:rPr>
          <w:rFonts w:ascii="Times New Roman" w:hAnsi="Times New Roman" w:cs="Times New Roman"/>
          <w:sz w:val="20"/>
          <w:szCs w:val="20"/>
          <w:lang w:val="en-GB"/>
        </w:rPr>
        <w:t xml:space="preserve">allegedly </w:t>
      </w:r>
      <w:r w:rsidR="00FB6601" w:rsidRPr="004F235D">
        <w:rPr>
          <w:rFonts w:ascii="Times New Roman" w:hAnsi="Times New Roman" w:cs="Times New Roman"/>
          <w:sz w:val="20"/>
          <w:szCs w:val="20"/>
          <w:lang w:val="en-GB"/>
        </w:rPr>
        <w:t>taken from the island, put back in a boat, and left adrift at sea</w:t>
      </w:r>
      <w:r w:rsidR="00276787" w:rsidRPr="004F235D">
        <w:rPr>
          <w:rFonts w:ascii="Times New Roman" w:hAnsi="Times New Roman" w:cs="Times New Roman"/>
          <w:sz w:val="20"/>
          <w:szCs w:val="20"/>
          <w:lang w:val="en-GB"/>
        </w:rPr>
        <w:t xml:space="preserve"> near the Turkey border</w:t>
      </w:r>
      <w:r w:rsidR="00A93EFA" w:rsidRPr="004F235D">
        <w:rPr>
          <w:rFonts w:ascii="Times New Roman" w:hAnsi="Times New Roman" w:cs="Times New Roman"/>
          <w:sz w:val="20"/>
          <w:szCs w:val="20"/>
          <w:lang w:val="en-GB"/>
        </w:rPr>
        <w:t>.</w:t>
      </w:r>
    </w:p>
    <w:p w14:paraId="7296055F" w14:textId="7553AA22" w:rsidR="005A7D51" w:rsidRPr="004F235D" w:rsidRDefault="005A7D51" w:rsidP="000157CF">
      <w:pPr>
        <w:spacing w:line="276" w:lineRule="auto"/>
        <w:jc w:val="both"/>
        <w:rPr>
          <w:rFonts w:ascii="Times New Roman" w:hAnsi="Times New Roman" w:cs="Times New Roman"/>
          <w:sz w:val="20"/>
          <w:szCs w:val="20"/>
          <w:u w:val="single"/>
          <w:lang w:val="en-US"/>
        </w:rPr>
      </w:pPr>
      <w:r w:rsidRPr="004F235D">
        <w:rPr>
          <w:rFonts w:ascii="Times New Roman" w:hAnsi="Times New Roman" w:cs="Times New Roman"/>
          <w:sz w:val="20"/>
          <w:szCs w:val="20"/>
          <w:u w:val="single"/>
          <w:lang w:val="en-US"/>
        </w:rPr>
        <w:t xml:space="preserve">The everyday violence of containment </w:t>
      </w:r>
    </w:p>
    <w:p w14:paraId="4DE56621" w14:textId="780579F9" w:rsidR="003B4535" w:rsidRPr="006E06BE" w:rsidRDefault="00C1609D" w:rsidP="000157CF">
      <w:pPr>
        <w:spacing w:line="276" w:lineRule="auto"/>
        <w:jc w:val="both"/>
        <w:rPr>
          <w:rFonts w:ascii="Times New Roman" w:hAnsi="Times New Roman" w:cs="Times New Roman"/>
          <w:sz w:val="20"/>
          <w:szCs w:val="20"/>
          <w:lang w:val="en-GB"/>
        </w:rPr>
      </w:pPr>
      <w:r w:rsidRPr="004F235D">
        <w:rPr>
          <w:rFonts w:ascii="Times New Roman" w:hAnsi="Times New Roman" w:cs="Times New Roman"/>
          <w:sz w:val="20"/>
          <w:szCs w:val="20"/>
          <w:lang w:val="en-GB"/>
        </w:rPr>
        <w:t xml:space="preserve">Chronic overcrowding, security issues and a lack of access to adequate healthcare, sanitation and food have led to at </w:t>
      </w:r>
      <w:r w:rsidR="008D7FD1">
        <w:rPr>
          <w:rFonts w:ascii="Times New Roman" w:hAnsi="Times New Roman" w:cs="Times New Roman"/>
          <w:sz w:val="20"/>
          <w:szCs w:val="20"/>
          <w:lang w:val="en-GB"/>
        </w:rPr>
        <w:t>least 21</w:t>
      </w:r>
      <w:r w:rsidRPr="0024029B">
        <w:rPr>
          <w:rFonts w:ascii="Times New Roman" w:hAnsi="Times New Roman" w:cs="Times New Roman"/>
          <w:sz w:val="20"/>
          <w:szCs w:val="20"/>
          <w:lang w:val="en-GB"/>
        </w:rPr>
        <w:t xml:space="preserve"> deaths, including</w:t>
      </w:r>
      <w:r w:rsidRPr="004F235D">
        <w:rPr>
          <w:rFonts w:ascii="Times New Roman" w:hAnsi="Times New Roman" w:cs="Times New Roman"/>
          <w:sz w:val="20"/>
          <w:szCs w:val="20"/>
          <w:lang w:val="en-GB"/>
        </w:rPr>
        <w:t xml:space="preserve"> a six</w:t>
      </w:r>
      <w:r w:rsidR="0042274E">
        <w:rPr>
          <w:rFonts w:ascii="Times New Roman" w:hAnsi="Times New Roman" w:cs="Times New Roman"/>
          <w:sz w:val="20"/>
          <w:szCs w:val="20"/>
          <w:lang w:val="en-GB"/>
        </w:rPr>
        <w:t>-</w:t>
      </w:r>
      <w:r w:rsidRPr="004F235D">
        <w:rPr>
          <w:rFonts w:ascii="Times New Roman" w:hAnsi="Times New Roman" w:cs="Times New Roman"/>
          <w:sz w:val="20"/>
          <w:szCs w:val="20"/>
          <w:lang w:val="en-GB"/>
        </w:rPr>
        <w:t>month</w:t>
      </w:r>
      <w:r w:rsidR="0042274E">
        <w:rPr>
          <w:rFonts w:ascii="Times New Roman" w:hAnsi="Times New Roman" w:cs="Times New Roman"/>
          <w:sz w:val="20"/>
          <w:szCs w:val="20"/>
          <w:lang w:val="en-GB"/>
        </w:rPr>
        <w:t>-</w:t>
      </w:r>
      <w:r w:rsidRPr="004F235D">
        <w:rPr>
          <w:rFonts w:ascii="Times New Roman" w:hAnsi="Times New Roman" w:cs="Times New Roman"/>
          <w:sz w:val="20"/>
          <w:szCs w:val="20"/>
          <w:lang w:val="en-GB"/>
        </w:rPr>
        <w:t>old baby who died of dehydration.</w:t>
      </w:r>
      <w:r w:rsidR="00330B7D" w:rsidRPr="004F235D">
        <w:rPr>
          <w:rFonts w:ascii="Times New Roman" w:hAnsi="Times New Roman" w:cs="Times New Roman"/>
          <w:sz w:val="20"/>
          <w:szCs w:val="20"/>
          <w:lang w:val="en-GB"/>
        </w:rPr>
        <w:t xml:space="preserve"> </w:t>
      </w:r>
      <w:r w:rsidR="00CB1BA6" w:rsidRPr="004F235D">
        <w:rPr>
          <w:rFonts w:ascii="Times New Roman" w:hAnsi="Times New Roman" w:cs="Times New Roman"/>
          <w:sz w:val="20"/>
          <w:szCs w:val="20"/>
          <w:lang w:val="en-GB"/>
        </w:rPr>
        <w:t>The high-security detention-like conditions in the RICs cannot provide asylum seekers with a safe environment. The highly visible police presence, the official communications delivered by loudspeaker, the fencing and razor wire, all serve to worsen the pervasive sense of fear and exacerbate existing vulnerabilities</w:t>
      </w:r>
      <w:r w:rsidR="00A12857" w:rsidRPr="004F235D">
        <w:rPr>
          <w:rFonts w:ascii="Times New Roman" w:hAnsi="Times New Roman" w:cs="Times New Roman"/>
          <w:sz w:val="20"/>
          <w:szCs w:val="20"/>
          <w:lang w:val="en-GB"/>
        </w:rPr>
        <w:t>.</w:t>
      </w:r>
      <w:r w:rsidR="003B4535" w:rsidRPr="004F235D">
        <w:rPr>
          <w:rFonts w:ascii="Times New Roman" w:hAnsi="Times New Roman" w:cs="Times New Roman"/>
          <w:sz w:val="20"/>
          <w:szCs w:val="20"/>
          <w:lang w:val="en-GB"/>
        </w:rPr>
        <w:t xml:space="preserve"> </w:t>
      </w:r>
      <w:r w:rsidR="007E13D6" w:rsidRPr="004F235D">
        <w:rPr>
          <w:rFonts w:ascii="Times New Roman" w:hAnsi="Times New Roman" w:cs="Times New Roman"/>
          <w:iCs/>
          <w:sz w:val="20"/>
          <w:szCs w:val="20"/>
          <w:lang w:val="en-GB"/>
        </w:rPr>
        <w:t>In addition</w:t>
      </w:r>
      <w:r w:rsidR="0098618C">
        <w:rPr>
          <w:rFonts w:ascii="Times New Roman" w:hAnsi="Times New Roman" w:cs="Times New Roman"/>
          <w:iCs/>
          <w:sz w:val="20"/>
          <w:szCs w:val="20"/>
          <w:lang w:val="en-GB"/>
        </w:rPr>
        <w:t>,</w:t>
      </w:r>
      <w:r w:rsidR="007E13D6" w:rsidRPr="004F235D">
        <w:rPr>
          <w:rFonts w:ascii="Times New Roman" w:hAnsi="Times New Roman" w:cs="Times New Roman"/>
          <w:iCs/>
          <w:sz w:val="20"/>
          <w:szCs w:val="20"/>
          <w:lang w:val="en-GB"/>
        </w:rPr>
        <w:t xml:space="preserve"> the COVID-19 lockdown measures and movement restrictions </w:t>
      </w:r>
      <w:r w:rsidR="0006262A">
        <w:rPr>
          <w:rFonts w:ascii="Times New Roman" w:hAnsi="Times New Roman" w:cs="Times New Roman"/>
          <w:iCs/>
          <w:sz w:val="20"/>
          <w:szCs w:val="20"/>
          <w:lang w:val="en-GB"/>
        </w:rPr>
        <w:t xml:space="preserve">were </w:t>
      </w:r>
      <w:r w:rsidR="007E13D6" w:rsidRPr="004F235D">
        <w:rPr>
          <w:rFonts w:ascii="Times New Roman" w:hAnsi="Times New Roman" w:cs="Times New Roman"/>
          <w:iCs/>
          <w:sz w:val="20"/>
          <w:szCs w:val="20"/>
          <w:lang w:val="en-GB"/>
        </w:rPr>
        <w:t>applied</w:t>
      </w:r>
      <w:r w:rsidR="0006262A">
        <w:rPr>
          <w:rFonts w:ascii="Times New Roman" w:hAnsi="Times New Roman" w:cs="Times New Roman"/>
          <w:iCs/>
          <w:sz w:val="20"/>
          <w:szCs w:val="20"/>
          <w:lang w:val="en-GB"/>
        </w:rPr>
        <w:t xml:space="preserve"> </w:t>
      </w:r>
      <w:r w:rsidR="00C10B0B">
        <w:rPr>
          <w:rFonts w:ascii="Times New Roman" w:hAnsi="Times New Roman" w:cs="Times New Roman"/>
          <w:iCs/>
          <w:sz w:val="20"/>
          <w:szCs w:val="20"/>
          <w:lang w:val="en-GB"/>
        </w:rPr>
        <w:t>discriminatorily</w:t>
      </w:r>
      <w:r w:rsidR="007E13D6" w:rsidRPr="004F235D">
        <w:rPr>
          <w:rFonts w:ascii="Times New Roman" w:hAnsi="Times New Roman" w:cs="Times New Roman"/>
          <w:iCs/>
          <w:sz w:val="20"/>
          <w:szCs w:val="20"/>
          <w:lang w:val="en-GB"/>
        </w:rPr>
        <w:t xml:space="preserve"> to the Greek island hotspots and refugee facilities for a longer duration than those applied to the rest of Greece.</w:t>
      </w:r>
      <w:r w:rsidR="007E13D6" w:rsidRPr="0006262A">
        <w:rPr>
          <w:rFonts w:ascii="Times New Roman" w:hAnsi="Times New Roman" w:cs="Times New Roman"/>
          <w:sz w:val="20"/>
          <w:szCs w:val="20"/>
          <w:lang w:val="en-GB"/>
        </w:rPr>
        <w:t xml:space="preserve"> </w:t>
      </w:r>
      <w:r w:rsidR="003B4535" w:rsidRPr="004F235D">
        <w:rPr>
          <w:rFonts w:ascii="Times New Roman" w:hAnsi="Times New Roman" w:cs="Times New Roman"/>
          <w:iCs/>
          <w:sz w:val="20"/>
          <w:szCs w:val="20"/>
          <w:lang w:val="en-GB"/>
        </w:rPr>
        <w:t xml:space="preserve">The pandemic has amplified the suffering of asylum seekers and refugees and has exposed their structural exclusion. </w:t>
      </w:r>
    </w:p>
    <w:p w14:paraId="0058FBA9" w14:textId="5C41D46F" w:rsidR="005A7D51" w:rsidRPr="004F235D" w:rsidRDefault="005A7D51" w:rsidP="000157CF">
      <w:pPr>
        <w:spacing w:line="276" w:lineRule="auto"/>
        <w:jc w:val="both"/>
        <w:rPr>
          <w:rFonts w:ascii="Times New Roman" w:hAnsi="Times New Roman" w:cs="Times New Roman"/>
          <w:sz w:val="20"/>
          <w:szCs w:val="20"/>
          <w:u w:val="single"/>
          <w:lang w:val="en-US"/>
        </w:rPr>
      </w:pPr>
      <w:r w:rsidRPr="004F235D">
        <w:rPr>
          <w:rFonts w:ascii="Times New Roman" w:hAnsi="Times New Roman" w:cs="Times New Roman"/>
          <w:sz w:val="20"/>
          <w:szCs w:val="20"/>
          <w:u w:val="single"/>
          <w:lang w:val="en-US"/>
        </w:rPr>
        <w:t xml:space="preserve">Failure to identify and protect vulnerable people </w:t>
      </w:r>
    </w:p>
    <w:p w14:paraId="647F9F55" w14:textId="088D562E" w:rsidR="00411B30" w:rsidRPr="004F235D" w:rsidRDefault="00C73C1D" w:rsidP="000157CF">
      <w:pPr>
        <w:spacing w:line="276" w:lineRule="auto"/>
        <w:jc w:val="both"/>
        <w:rPr>
          <w:rFonts w:ascii="Times New Roman" w:hAnsi="Times New Roman" w:cs="Times New Roman"/>
          <w:sz w:val="20"/>
          <w:szCs w:val="20"/>
          <w:u w:val="single"/>
          <w:lang w:val="en-GB"/>
        </w:rPr>
      </w:pPr>
      <w:r w:rsidRPr="004F235D">
        <w:rPr>
          <w:rFonts w:ascii="Times New Roman" w:hAnsi="Times New Roman" w:cs="Times New Roman"/>
          <w:sz w:val="20"/>
          <w:szCs w:val="20"/>
          <w:lang w:val="en-GB"/>
        </w:rPr>
        <w:t>MSF has regularly documented the failure of the authorities to properly identify vulnerable people. The ‘swift’ process employed as part of the hotspot model greatly reduces the chances of identifying vulnerable people or those with special needs, especially when these are not easily visible, such as people with mental health conditions or those that have been victims of violence. Disclosure of traumatic incidents is a lengthy process that should be conducted by specialised staff and requires trust-building and establishing a safe environment.</w:t>
      </w:r>
    </w:p>
    <w:p w14:paraId="70BB3678" w14:textId="20D56E60" w:rsidR="005A7D51" w:rsidRPr="004F235D" w:rsidRDefault="005A7D51" w:rsidP="000157CF">
      <w:pPr>
        <w:spacing w:line="276" w:lineRule="auto"/>
        <w:jc w:val="both"/>
        <w:rPr>
          <w:rFonts w:ascii="Times New Roman" w:hAnsi="Times New Roman" w:cs="Times New Roman"/>
          <w:sz w:val="20"/>
          <w:szCs w:val="20"/>
          <w:u w:val="single"/>
          <w:lang w:val="en-US"/>
        </w:rPr>
      </w:pPr>
      <w:bookmarkStart w:id="3" w:name="_Hlk71503146"/>
      <w:r w:rsidRPr="004F235D">
        <w:rPr>
          <w:rFonts w:ascii="Times New Roman" w:hAnsi="Times New Roman" w:cs="Times New Roman"/>
          <w:sz w:val="20"/>
          <w:szCs w:val="20"/>
          <w:u w:val="single"/>
          <w:lang w:val="en-US"/>
        </w:rPr>
        <w:t>Erosion of asylum: ‘Fast track’ procedures and return</w:t>
      </w:r>
    </w:p>
    <w:bookmarkEnd w:id="3"/>
    <w:p w14:paraId="36F82E98" w14:textId="0E7D9473" w:rsidR="00C73C1D" w:rsidRPr="004F235D" w:rsidRDefault="00420884" w:rsidP="000157CF">
      <w:pPr>
        <w:spacing w:line="276" w:lineRule="auto"/>
        <w:jc w:val="both"/>
        <w:rPr>
          <w:rFonts w:ascii="Times New Roman" w:hAnsi="Times New Roman" w:cs="Times New Roman"/>
          <w:sz w:val="20"/>
          <w:szCs w:val="20"/>
          <w:u w:val="single"/>
          <w:lang w:val="en-GB"/>
        </w:rPr>
      </w:pPr>
      <w:r w:rsidRPr="004F235D">
        <w:rPr>
          <w:rStyle w:val="eop"/>
          <w:rFonts w:ascii="Times New Roman" w:hAnsi="Times New Roman" w:cs="Times New Roman"/>
          <w:sz w:val="20"/>
          <w:szCs w:val="20"/>
          <w:lang w:val="en-GB"/>
        </w:rPr>
        <w:t>Navigating the complicated and constantly changing border and asylum procedures can be a nightmare for people seeking safety in Europe. Uncertainty, fear and confusion regarding the procedures were one of the main causes of stress for people treated by MSF</w:t>
      </w:r>
      <w:r w:rsidR="00BE34CC" w:rsidRPr="004F235D">
        <w:rPr>
          <w:rStyle w:val="eop"/>
          <w:rFonts w:ascii="Times New Roman" w:hAnsi="Times New Roman" w:cs="Times New Roman"/>
          <w:sz w:val="20"/>
          <w:szCs w:val="20"/>
          <w:lang w:val="en-GB"/>
        </w:rPr>
        <w:t>.</w:t>
      </w:r>
      <w:r w:rsidR="00BE34CC" w:rsidRPr="004F235D">
        <w:rPr>
          <w:rFonts w:ascii="Times New Roman" w:hAnsi="Times New Roman" w:cs="Times New Roman"/>
          <w:sz w:val="20"/>
          <w:szCs w:val="20"/>
          <w:lang w:val="en-GB"/>
        </w:rPr>
        <w:t xml:space="preserve"> </w:t>
      </w:r>
      <w:r w:rsidR="00BE34CC" w:rsidRPr="004F235D">
        <w:rPr>
          <w:rStyle w:val="eop"/>
          <w:rFonts w:ascii="Times New Roman" w:hAnsi="Times New Roman" w:cs="Times New Roman"/>
          <w:sz w:val="20"/>
          <w:szCs w:val="20"/>
          <w:lang w:val="en-GB"/>
        </w:rPr>
        <w:t>Asylum seekers are left to prepare for the complicated asylum procedure without support of a lawyer and little access to information. Only a third of MSF patients on Lesvos had access to a legal assistance during their asylum interview.</w:t>
      </w:r>
    </w:p>
    <w:p w14:paraId="0DB73DA1" w14:textId="71595248" w:rsidR="005A7D51" w:rsidRPr="004F235D" w:rsidRDefault="005A7D51" w:rsidP="000157CF">
      <w:pPr>
        <w:spacing w:line="276" w:lineRule="auto"/>
        <w:jc w:val="both"/>
        <w:rPr>
          <w:rFonts w:ascii="Times New Roman" w:hAnsi="Times New Roman" w:cs="Times New Roman"/>
          <w:sz w:val="20"/>
          <w:szCs w:val="20"/>
          <w:u w:val="single"/>
          <w:lang w:val="en-GB"/>
        </w:rPr>
      </w:pPr>
      <w:r w:rsidRPr="004F235D">
        <w:rPr>
          <w:rFonts w:ascii="Times New Roman" w:hAnsi="Times New Roman" w:cs="Times New Roman"/>
          <w:sz w:val="20"/>
          <w:szCs w:val="20"/>
          <w:u w:val="single"/>
          <w:lang w:val="en-US"/>
        </w:rPr>
        <w:t xml:space="preserve"> Expansion of Detention</w:t>
      </w:r>
    </w:p>
    <w:p w14:paraId="1AEF1538" w14:textId="03D0EBAF" w:rsidR="004A21C8" w:rsidRPr="004F235D" w:rsidRDefault="00426096" w:rsidP="000157CF">
      <w:pPr>
        <w:spacing w:line="276" w:lineRule="auto"/>
        <w:jc w:val="both"/>
        <w:rPr>
          <w:rFonts w:ascii="Times New Roman" w:hAnsi="Times New Roman" w:cs="Times New Roman"/>
          <w:b/>
          <w:bCs/>
          <w:sz w:val="20"/>
          <w:szCs w:val="20"/>
          <w:u w:val="single"/>
          <w:lang w:val="en-GB"/>
        </w:rPr>
      </w:pPr>
      <w:r w:rsidRPr="004F235D">
        <w:rPr>
          <w:rFonts w:ascii="Times New Roman" w:hAnsi="Times New Roman" w:cs="Times New Roman"/>
          <w:sz w:val="20"/>
          <w:szCs w:val="20"/>
          <w:lang w:val="en-GB"/>
        </w:rPr>
        <w:t>The use of administrative detention as a precursor to deportation has increased in Greece over the last few years. The situation in pre-removal centres is deplorable; in 2014, MSF denounced conditions in Greek detention centres as posing a threat to detainees’ health and safety.</w:t>
      </w:r>
      <w:r w:rsidRPr="004F235D">
        <w:rPr>
          <w:rFonts w:ascii="Times New Roman" w:hAnsi="Times New Roman" w:cs="Times New Roman"/>
          <w:sz w:val="20"/>
          <w:szCs w:val="20"/>
          <w:vertAlign w:val="superscript"/>
          <w:lang w:val="en-GB"/>
        </w:rPr>
        <w:footnoteReference w:id="3"/>
      </w:r>
      <w:r w:rsidRPr="004F235D">
        <w:rPr>
          <w:rFonts w:ascii="Times New Roman" w:hAnsi="Times New Roman" w:cs="Times New Roman"/>
          <w:sz w:val="20"/>
          <w:szCs w:val="20"/>
          <w:lang w:val="en-GB"/>
        </w:rPr>
        <w:t xml:space="preserve"> The expansion of the use of detention upon arrival in the hotspot model further places people at risk, depriving them of their liberty and excluding them</w:t>
      </w:r>
      <w:r w:rsidR="00FD58EB">
        <w:rPr>
          <w:rFonts w:ascii="Times New Roman" w:hAnsi="Times New Roman" w:cs="Times New Roman"/>
          <w:sz w:val="20"/>
          <w:szCs w:val="20"/>
          <w:lang w:val="en-GB"/>
        </w:rPr>
        <w:t>.</w:t>
      </w:r>
    </w:p>
    <w:p w14:paraId="2FC37E7C" w14:textId="706AF3F4" w:rsidR="00B70ABC" w:rsidRPr="004F235D" w:rsidRDefault="004A56E1" w:rsidP="000157CF">
      <w:pPr>
        <w:spacing w:line="276" w:lineRule="auto"/>
        <w:jc w:val="both"/>
        <w:rPr>
          <w:rFonts w:ascii="Times New Roman" w:hAnsi="Times New Roman" w:cs="Times New Roman"/>
          <w:b/>
          <w:bCs/>
          <w:sz w:val="20"/>
          <w:szCs w:val="20"/>
          <w:u w:val="single"/>
          <w:lang w:val="en-GB"/>
        </w:rPr>
      </w:pPr>
      <w:r w:rsidRPr="004F235D">
        <w:rPr>
          <w:rFonts w:ascii="Times New Roman" w:hAnsi="Times New Roman" w:cs="Times New Roman"/>
          <w:b/>
          <w:bCs/>
          <w:sz w:val="20"/>
          <w:szCs w:val="20"/>
          <w:u w:val="single"/>
          <w:lang w:val="en-GB"/>
        </w:rPr>
        <w:t xml:space="preserve">Moving </w:t>
      </w:r>
      <w:r w:rsidR="001214C3">
        <w:rPr>
          <w:rFonts w:ascii="Times New Roman" w:hAnsi="Times New Roman" w:cs="Times New Roman"/>
          <w:b/>
          <w:bCs/>
          <w:sz w:val="20"/>
          <w:szCs w:val="20"/>
          <w:u w:val="single"/>
          <w:lang w:val="en-GB"/>
        </w:rPr>
        <w:t>F</w:t>
      </w:r>
      <w:r w:rsidRPr="004F235D">
        <w:rPr>
          <w:rFonts w:ascii="Times New Roman" w:hAnsi="Times New Roman" w:cs="Times New Roman"/>
          <w:b/>
          <w:bCs/>
          <w:sz w:val="20"/>
          <w:szCs w:val="20"/>
          <w:u w:val="single"/>
          <w:lang w:val="en-GB"/>
        </w:rPr>
        <w:t>orward: EU recycles</w:t>
      </w:r>
      <w:r w:rsidR="006B5E97">
        <w:rPr>
          <w:rFonts w:ascii="Times New Roman" w:hAnsi="Times New Roman" w:cs="Times New Roman"/>
          <w:b/>
          <w:bCs/>
          <w:sz w:val="20"/>
          <w:szCs w:val="20"/>
          <w:u w:val="single"/>
          <w:lang w:val="en-GB"/>
        </w:rPr>
        <w:t xml:space="preserve"> and intensifies</w:t>
      </w:r>
      <w:r w:rsidRPr="004F235D">
        <w:rPr>
          <w:rFonts w:ascii="Times New Roman" w:hAnsi="Times New Roman" w:cs="Times New Roman"/>
          <w:b/>
          <w:bCs/>
          <w:sz w:val="20"/>
          <w:szCs w:val="20"/>
          <w:u w:val="single"/>
          <w:lang w:val="en-GB"/>
        </w:rPr>
        <w:t xml:space="preserve"> </w:t>
      </w:r>
      <w:r w:rsidR="004B2853" w:rsidRPr="004F235D">
        <w:rPr>
          <w:rFonts w:ascii="Times New Roman" w:hAnsi="Times New Roman" w:cs="Times New Roman"/>
          <w:b/>
          <w:bCs/>
          <w:sz w:val="20"/>
          <w:szCs w:val="20"/>
          <w:u w:val="single"/>
          <w:lang w:val="en-GB"/>
        </w:rPr>
        <w:t>a dangerous</w:t>
      </w:r>
      <w:r w:rsidRPr="004F235D">
        <w:rPr>
          <w:rFonts w:ascii="Times New Roman" w:hAnsi="Times New Roman" w:cs="Times New Roman"/>
          <w:b/>
          <w:bCs/>
          <w:sz w:val="20"/>
          <w:szCs w:val="20"/>
          <w:u w:val="single"/>
          <w:lang w:val="en-GB"/>
        </w:rPr>
        <w:t xml:space="preserve"> approach</w:t>
      </w:r>
    </w:p>
    <w:p w14:paraId="7BD07E46" w14:textId="3B19B79E" w:rsidR="00187C2E" w:rsidRPr="004F235D" w:rsidRDefault="00187C2E" w:rsidP="000157CF">
      <w:pPr>
        <w:pStyle w:val="paragraph"/>
        <w:spacing w:line="276" w:lineRule="auto"/>
        <w:jc w:val="both"/>
        <w:textAlignment w:val="baseline"/>
        <w:rPr>
          <w:rStyle w:val="eop"/>
          <w:sz w:val="20"/>
          <w:szCs w:val="20"/>
          <w:lang w:val="en-GB"/>
        </w:rPr>
      </w:pPr>
      <w:r w:rsidRPr="004F235D">
        <w:rPr>
          <w:rStyle w:val="normaltextrun"/>
          <w:sz w:val="20"/>
          <w:szCs w:val="20"/>
          <w:lang w:val="en-GB"/>
        </w:rPr>
        <w:lastRenderedPageBreak/>
        <w:t xml:space="preserve">MSF is extremely concerned about the human cost of the new </w:t>
      </w:r>
      <w:r w:rsidR="00017428">
        <w:rPr>
          <w:rStyle w:val="normaltextrun"/>
          <w:sz w:val="20"/>
          <w:szCs w:val="20"/>
          <w:lang w:val="en-GB"/>
        </w:rPr>
        <w:t xml:space="preserve">MPRICs </w:t>
      </w:r>
      <w:r w:rsidRPr="004F235D">
        <w:rPr>
          <w:rStyle w:val="normaltextrun"/>
          <w:sz w:val="20"/>
          <w:szCs w:val="20"/>
          <w:lang w:val="en-GB"/>
        </w:rPr>
        <w:t>being built on the Greek islands and raises the following ‘red flags’</w:t>
      </w:r>
      <w:r w:rsidR="00CB5401" w:rsidRPr="004F235D">
        <w:rPr>
          <w:rStyle w:val="normaltextrun"/>
          <w:sz w:val="20"/>
          <w:szCs w:val="20"/>
          <w:lang w:val="en-GB"/>
        </w:rPr>
        <w:t xml:space="preserve"> to caution against these restrictive </w:t>
      </w:r>
      <w:r w:rsidR="0065326D" w:rsidRPr="004F235D">
        <w:rPr>
          <w:rStyle w:val="normaltextrun"/>
          <w:sz w:val="20"/>
          <w:szCs w:val="20"/>
          <w:lang w:val="en-GB"/>
        </w:rPr>
        <w:t xml:space="preserve">new </w:t>
      </w:r>
      <w:r w:rsidR="00CB5401" w:rsidRPr="004F235D">
        <w:rPr>
          <w:rStyle w:val="normaltextrun"/>
          <w:sz w:val="20"/>
          <w:szCs w:val="20"/>
          <w:lang w:val="en-GB"/>
        </w:rPr>
        <w:t>centres</w:t>
      </w:r>
      <w:r w:rsidRPr="004F235D">
        <w:rPr>
          <w:rStyle w:val="normaltextrun"/>
          <w:sz w:val="20"/>
          <w:szCs w:val="20"/>
          <w:lang w:val="en-GB"/>
        </w:rPr>
        <w:t>:</w:t>
      </w:r>
    </w:p>
    <w:p w14:paraId="62DDD061" w14:textId="09434869" w:rsidR="00187C2E" w:rsidRPr="004F235D" w:rsidRDefault="00187C2E" w:rsidP="000157CF">
      <w:pPr>
        <w:pStyle w:val="paragraph"/>
        <w:spacing w:line="276" w:lineRule="auto"/>
        <w:jc w:val="both"/>
        <w:textAlignment w:val="baseline"/>
        <w:rPr>
          <w:bCs/>
          <w:sz w:val="20"/>
          <w:szCs w:val="20"/>
          <w:lang w:val="en-US"/>
        </w:rPr>
      </w:pPr>
      <w:r w:rsidRPr="004F235D">
        <w:rPr>
          <w:rStyle w:val="normaltextrun"/>
          <w:bCs/>
          <w:sz w:val="20"/>
          <w:szCs w:val="20"/>
          <w:lang w:val="en-GB"/>
        </w:rPr>
        <w:t>1.</w:t>
      </w:r>
      <w:r w:rsidRPr="004F235D">
        <w:rPr>
          <w:rStyle w:val="tabchar"/>
          <w:bCs/>
          <w:sz w:val="20"/>
          <w:szCs w:val="20"/>
          <w:lang w:val="en-US"/>
        </w:rPr>
        <w:t xml:space="preserve"> </w:t>
      </w:r>
      <w:r w:rsidR="00460F3F" w:rsidRPr="004F235D">
        <w:rPr>
          <w:rStyle w:val="tabchar"/>
          <w:b/>
          <w:sz w:val="20"/>
          <w:szCs w:val="20"/>
          <w:lang w:val="en-US"/>
        </w:rPr>
        <w:t xml:space="preserve">Structural violence </w:t>
      </w:r>
      <w:r w:rsidR="00856021" w:rsidRPr="004F235D">
        <w:rPr>
          <w:rStyle w:val="tabchar"/>
          <w:b/>
          <w:sz w:val="20"/>
          <w:szCs w:val="20"/>
          <w:lang w:val="en-US"/>
        </w:rPr>
        <w:t>causing</w:t>
      </w:r>
      <w:r w:rsidR="00460F3F" w:rsidRPr="004F235D">
        <w:rPr>
          <w:rStyle w:val="tabchar"/>
          <w:b/>
          <w:sz w:val="20"/>
          <w:szCs w:val="20"/>
          <w:lang w:val="en-US"/>
        </w:rPr>
        <w:t xml:space="preserve"> a </w:t>
      </w:r>
      <w:r w:rsidR="00460F3F" w:rsidRPr="004F235D">
        <w:rPr>
          <w:rStyle w:val="normaltextrun"/>
          <w:b/>
          <w:sz w:val="20"/>
          <w:szCs w:val="20"/>
          <w:lang w:val="en-GB"/>
        </w:rPr>
        <w:t>m</w:t>
      </w:r>
      <w:r w:rsidRPr="004F235D">
        <w:rPr>
          <w:rStyle w:val="normaltextrun"/>
          <w:b/>
          <w:sz w:val="20"/>
          <w:szCs w:val="20"/>
          <w:lang w:val="en-GB"/>
        </w:rPr>
        <w:t>ental health and protection crisis</w:t>
      </w:r>
      <w:r w:rsidR="002D6BCE" w:rsidRPr="004F235D">
        <w:rPr>
          <w:rStyle w:val="normaltextrun"/>
          <w:bCs/>
          <w:sz w:val="20"/>
          <w:szCs w:val="20"/>
          <w:lang w:val="en-GB"/>
        </w:rPr>
        <w:t xml:space="preserve"> - </w:t>
      </w:r>
      <w:bookmarkStart w:id="4" w:name="_Hlk71501954"/>
      <w:r w:rsidR="007A54DF" w:rsidRPr="004F235D">
        <w:rPr>
          <w:rStyle w:val="normaltextrun"/>
          <w:bCs/>
          <w:sz w:val="20"/>
          <w:szCs w:val="20"/>
          <w:lang w:val="en-GB"/>
        </w:rPr>
        <w:t>The MPRICs will hold people in shipping containers, surrounded by barbed wire fences</w:t>
      </w:r>
      <w:r w:rsidR="00180A6C" w:rsidRPr="004F235D">
        <w:rPr>
          <w:rStyle w:val="normaltextrun"/>
          <w:bCs/>
          <w:sz w:val="20"/>
          <w:szCs w:val="20"/>
          <w:lang w:val="en-GB"/>
        </w:rPr>
        <w:t>; this</w:t>
      </w:r>
      <w:r w:rsidR="004C4E56" w:rsidRPr="004F235D">
        <w:rPr>
          <w:rStyle w:val="normaltextrun"/>
          <w:bCs/>
          <w:sz w:val="20"/>
          <w:szCs w:val="20"/>
          <w:lang w:val="en-GB"/>
        </w:rPr>
        <w:t xml:space="preserve"> cannot </w:t>
      </w:r>
      <w:r w:rsidR="007A54DF" w:rsidRPr="004F235D">
        <w:rPr>
          <w:rStyle w:val="normaltextrun"/>
          <w:bCs/>
          <w:sz w:val="20"/>
          <w:szCs w:val="20"/>
          <w:lang w:val="en-GB"/>
        </w:rPr>
        <w:t>be sold as an improvement in people’s living conditions. The</w:t>
      </w:r>
      <w:r w:rsidR="00180A6C" w:rsidRPr="004F235D">
        <w:rPr>
          <w:rStyle w:val="normaltextrun"/>
          <w:bCs/>
          <w:sz w:val="20"/>
          <w:szCs w:val="20"/>
          <w:lang w:val="en-GB"/>
        </w:rPr>
        <w:t xml:space="preserve"> MPRICs </w:t>
      </w:r>
      <w:r w:rsidR="00D334EE" w:rsidRPr="004F235D">
        <w:rPr>
          <w:rStyle w:val="normaltextrun"/>
          <w:bCs/>
          <w:sz w:val="20"/>
          <w:szCs w:val="20"/>
          <w:lang w:val="en-GB"/>
        </w:rPr>
        <w:t>exemplify the</w:t>
      </w:r>
      <w:r w:rsidR="007A54DF" w:rsidRPr="004F235D">
        <w:rPr>
          <w:rStyle w:val="normaltextrun"/>
          <w:bCs/>
          <w:sz w:val="20"/>
          <w:szCs w:val="20"/>
          <w:lang w:val="en-GB"/>
        </w:rPr>
        <w:t xml:space="preserve"> true face of structural violence</w:t>
      </w:r>
      <w:r w:rsidR="00D334EE" w:rsidRPr="004F235D">
        <w:rPr>
          <w:rStyle w:val="normaltextrun"/>
          <w:bCs/>
          <w:sz w:val="20"/>
          <w:szCs w:val="20"/>
          <w:lang w:val="en-GB"/>
        </w:rPr>
        <w:t xml:space="preserve"> and will cause a continued, worsened mental health and protection crisis</w:t>
      </w:r>
      <w:r w:rsidR="00682E9B" w:rsidRPr="004F235D">
        <w:rPr>
          <w:rStyle w:val="normaltextrun"/>
          <w:bCs/>
          <w:sz w:val="20"/>
          <w:szCs w:val="20"/>
          <w:lang w:val="en-GB"/>
        </w:rPr>
        <w:t xml:space="preserve"> </w:t>
      </w:r>
      <w:r w:rsidR="00566EE3" w:rsidRPr="004F235D">
        <w:rPr>
          <w:rStyle w:val="normaltextrun"/>
          <w:bCs/>
          <w:sz w:val="20"/>
          <w:szCs w:val="20"/>
          <w:lang w:val="en-GB"/>
        </w:rPr>
        <w:t>for</w:t>
      </w:r>
      <w:r w:rsidR="007E19AE" w:rsidRPr="004F235D">
        <w:rPr>
          <w:rStyle w:val="normaltextrun"/>
          <w:bCs/>
          <w:sz w:val="20"/>
          <w:szCs w:val="20"/>
          <w:lang w:val="en-GB"/>
        </w:rPr>
        <w:t xml:space="preserve"> an already vulnerable population. It will deny them their fundamental rights to dignity and respect for physical and mental health</w:t>
      </w:r>
      <w:r w:rsidR="00682E9B" w:rsidRPr="004F235D">
        <w:rPr>
          <w:rStyle w:val="normaltextrun"/>
          <w:bCs/>
          <w:sz w:val="20"/>
          <w:szCs w:val="20"/>
          <w:lang w:val="en-GB"/>
        </w:rPr>
        <w:t>.</w:t>
      </w:r>
    </w:p>
    <w:bookmarkEnd w:id="4"/>
    <w:p w14:paraId="270DABF8" w14:textId="2B2B4118" w:rsidR="00187C2E" w:rsidRPr="004F235D" w:rsidRDefault="00187C2E" w:rsidP="000157CF">
      <w:pPr>
        <w:pStyle w:val="paragraph"/>
        <w:spacing w:line="276" w:lineRule="auto"/>
        <w:jc w:val="both"/>
        <w:textAlignment w:val="baseline"/>
        <w:rPr>
          <w:rStyle w:val="normaltextrun"/>
          <w:b/>
          <w:sz w:val="20"/>
          <w:szCs w:val="20"/>
          <w:lang w:val="en-US"/>
        </w:rPr>
      </w:pPr>
      <w:r w:rsidRPr="004F235D">
        <w:rPr>
          <w:rStyle w:val="normaltextrun"/>
          <w:b/>
          <w:sz w:val="20"/>
          <w:szCs w:val="20"/>
          <w:lang w:val="en-GB"/>
        </w:rPr>
        <w:t>2.</w:t>
      </w:r>
      <w:r w:rsidRPr="004F235D">
        <w:rPr>
          <w:rStyle w:val="tabchar"/>
          <w:b/>
          <w:sz w:val="20"/>
          <w:szCs w:val="20"/>
          <w:lang w:val="en-US"/>
        </w:rPr>
        <w:t xml:space="preserve"> </w:t>
      </w:r>
      <w:r w:rsidRPr="004F235D">
        <w:rPr>
          <w:rStyle w:val="normaltextrun"/>
          <w:b/>
          <w:sz w:val="20"/>
          <w:szCs w:val="20"/>
          <w:lang w:val="en-GB"/>
        </w:rPr>
        <w:t>The right to asylum in jeopardy</w:t>
      </w:r>
      <w:r w:rsidR="00E86A27" w:rsidRPr="004F235D">
        <w:rPr>
          <w:rStyle w:val="normaltextrun"/>
          <w:b/>
          <w:sz w:val="20"/>
          <w:szCs w:val="20"/>
          <w:lang w:val="en-GB"/>
        </w:rPr>
        <w:t xml:space="preserve"> </w:t>
      </w:r>
      <w:r w:rsidR="0074579E" w:rsidRPr="004F235D">
        <w:rPr>
          <w:rStyle w:val="normaltextrun"/>
          <w:b/>
          <w:sz w:val="20"/>
          <w:szCs w:val="20"/>
          <w:lang w:val="en-GB"/>
        </w:rPr>
        <w:t>–</w:t>
      </w:r>
      <w:r w:rsidR="00E86A27" w:rsidRPr="004F235D">
        <w:rPr>
          <w:rStyle w:val="normaltextrun"/>
          <w:b/>
          <w:sz w:val="20"/>
          <w:szCs w:val="20"/>
          <w:lang w:val="en-GB"/>
        </w:rPr>
        <w:t xml:space="preserve"> </w:t>
      </w:r>
      <w:r w:rsidR="0074579E" w:rsidRPr="004F235D">
        <w:rPr>
          <w:rStyle w:val="normaltextrun"/>
          <w:bCs/>
          <w:sz w:val="20"/>
          <w:szCs w:val="20"/>
          <w:lang w:val="en-GB"/>
        </w:rPr>
        <w:t>The proposed Migration Pact</w:t>
      </w:r>
      <w:r w:rsidR="001064B4" w:rsidRPr="004F235D">
        <w:rPr>
          <w:rStyle w:val="normaltextrun"/>
          <w:bCs/>
          <w:sz w:val="20"/>
          <w:szCs w:val="20"/>
          <w:lang w:val="en-GB"/>
        </w:rPr>
        <w:t xml:space="preserve">, with its emphasis on returns and </w:t>
      </w:r>
      <w:r w:rsidR="00E43ADB" w:rsidRPr="004F235D">
        <w:rPr>
          <w:rStyle w:val="normaltextrun"/>
          <w:bCs/>
          <w:sz w:val="20"/>
          <w:szCs w:val="20"/>
          <w:lang w:val="en-GB"/>
        </w:rPr>
        <w:t>border control</w:t>
      </w:r>
      <w:r w:rsidR="00530A3D">
        <w:rPr>
          <w:rStyle w:val="normaltextrun"/>
          <w:bCs/>
          <w:sz w:val="20"/>
          <w:szCs w:val="20"/>
          <w:lang w:val="en-GB"/>
        </w:rPr>
        <w:t xml:space="preserve"> (with a fast track, discriminatory asylum procedure)</w:t>
      </w:r>
      <w:r w:rsidR="001064B4" w:rsidRPr="004F235D">
        <w:rPr>
          <w:rStyle w:val="normaltextrun"/>
          <w:bCs/>
          <w:sz w:val="20"/>
          <w:szCs w:val="20"/>
          <w:lang w:val="en-GB"/>
        </w:rPr>
        <w:t>,</w:t>
      </w:r>
      <w:r w:rsidR="0074579E" w:rsidRPr="004F235D">
        <w:rPr>
          <w:rStyle w:val="normaltextrun"/>
          <w:bCs/>
          <w:sz w:val="20"/>
          <w:szCs w:val="20"/>
          <w:lang w:val="en-GB"/>
        </w:rPr>
        <w:t xml:space="preserve"> combined with the MPRICs</w:t>
      </w:r>
      <w:r w:rsidR="009E71EB">
        <w:rPr>
          <w:rStyle w:val="normaltextrun"/>
          <w:bCs/>
          <w:sz w:val="20"/>
          <w:szCs w:val="20"/>
          <w:lang w:val="en-GB"/>
        </w:rPr>
        <w:t>,</w:t>
      </w:r>
      <w:r w:rsidR="0074579E" w:rsidRPr="004F235D">
        <w:rPr>
          <w:rStyle w:val="normaltextrun"/>
          <w:bCs/>
          <w:sz w:val="20"/>
          <w:szCs w:val="20"/>
          <w:lang w:val="en-GB"/>
        </w:rPr>
        <w:t xml:space="preserve"> pave</w:t>
      </w:r>
      <w:r w:rsidR="009E71EB">
        <w:rPr>
          <w:rStyle w:val="normaltextrun"/>
          <w:bCs/>
          <w:sz w:val="20"/>
          <w:szCs w:val="20"/>
          <w:lang w:val="en-GB"/>
        </w:rPr>
        <w:t>s</w:t>
      </w:r>
      <w:r w:rsidR="0074579E" w:rsidRPr="004F235D">
        <w:rPr>
          <w:rStyle w:val="normaltextrun"/>
          <w:bCs/>
          <w:sz w:val="20"/>
          <w:szCs w:val="20"/>
          <w:lang w:val="en-GB"/>
        </w:rPr>
        <w:t xml:space="preserve"> the way to more detention and mass deportations. This is a significant backwards step backwards on for people’s right to seek asylum, which legitimises potential increased breaches of human rights.</w:t>
      </w:r>
    </w:p>
    <w:p w14:paraId="4B1D1CAD" w14:textId="4A0080F2" w:rsidR="00187C2E" w:rsidRPr="004F235D" w:rsidRDefault="00187C2E" w:rsidP="000157CF">
      <w:pPr>
        <w:pStyle w:val="paragraph"/>
        <w:spacing w:line="276" w:lineRule="auto"/>
        <w:jc w:val="both"/>
        <w:textAlignment w:val="baseline"/>
        <w:rPr>
          <w:b/>
          <w:sz w:val="20"/>
          <w:szCs w:val="20"/>
          <w:lang w:val="en-US"/>
        </w:rPr>
      </w:pPr>
      <w:r w:rsidRPr="004F235D">
        <w:rPr>
          <w:rStyle w:val="normaltextrun"/>
          <w:b/>
          <w:sz w:val="20"/>
          <w:szCs w:val="20"/>
          <w:lang w:val="en-GB"/>
        </w:rPr>
        <w:t>3.</w:t>
      </w:r>
      <w:r w:rsidRPr="004F235D">
        <w:rPr>
          <w:rStyle w:val="tabchar"/>
          <w:b/>
          <w:sz w:val="20"/>
          <w:szCs w:val="20"/>
          <w:lang w:val="en-US"/>
        </w:rPr>
        <w:t xml:space="preserve"> </w:t>
      </w:r>
      <w:r w:rsidRPr="004F235D">
        <w:rPr>
          <w:rStyle w:val="normaltextrun"/>
          <w:b/>
          <w:sz w:val="20"/>
          <w:szCs w:val="20"/>
          <w:lang w:val="en-GB"/>
        </w:rPr>
        <w:t>Increased security and segregation limiting access to services</w:t>
      </w:r>
      <w:r w:rsidRPr="004F235D">
        <w:rPr>
          <w:rStyle w:val="eop"/>
          <w:b/>
          <w:sz w:val="20"/>
          <w:szCs w:val="20"/>
          <w:lang w:val="en-US"/>
        </w:rPr>
        <w:t> </w:t>
      </w:r>
      <w:r w:rsidR="00AF3A42" w:rsidRPr="004F235D">
        <w:rPr>
          <w:rStyle w:val="eop"/>
          <w:b/>
          <w:sz w:val="20"/>
          <w:szCs w:val="20"/>
          <w:lang w:val="en-US"/>
        </w:rPr>
        <w:t xml:space="preserve">– </w:t>
      </w:r>
      <w:r w:rsidR="00AF3A42" w:rsidRPr="004F235D">
        <w:rPr>
          <w:rStyle w:val="eop"/>
          <w:bCs/>
          <w:sz w:val="20"/>
          <w:szCs w:val="20"/>
          <w:lang w:val="en-US"/>
        </w:rPr>
        <w:t xml:space="preserve">The MPRIC in Zervou, on Samos island, has been built in a remote hillside far from the any towns on the island and completely isolated from public services. </w:t>
      </w:r>
      <w:r w:rsidR="00C34F82">
        <w:rPr>
          <w:rStyle w:val="eop"/>
          <w:bCs/>
          <w:sz w:val="20"/>
          <w:szCs w:val="20"/>
          <w:lang w:val="en-US"/>
        </w:rPr>
        <w:t>The plans include</w:t>
      </w:r>
      <w:r w:rsidR="00AF3A42" w:rsidRPr="004F235D">
        <w:rPr>
          <w:rStyle w:val="eop"/>
          <w:bCs/>
          <w:sz w:val="20"/>
          <w:szCs w:val="20"/>
          <w:lang w:val="en-US"/>
        </w:rPr>
        <w:t xml:space="preserve"> a heavy focus on security and surveillance</w:t>
      </w:r>
      <w:r w:rsidR="005436D1">
        <w:rPr>
          <w:rStyle w:val="eop"/>
          <w:bCs/>
          <w:sz w:val="20"/>
          <w:szCs w:val="20"/>
          <w:lang w:val="en-US"/>
        </w:rPr>
        <w:t xml:space="preserve"> and controlled entry and exit</w:t>
      </w:r>
      <w:r w:rsidR="00AF71D4" w:rsidRPr="004F235D">
        <w:rPr>
          <w:rStyle w:val="eop"/>
          <w:bCs/>
          <w:sz w:val="20"/>
          <w:szCs w:val="20"/>
          <w:lang w:val="en-US"/>
        </w:rPr>
        <w:t>.</w:t>
      </w:r>
      <w:r w:rsidR="00AF71D4" w:rsidRPr="004F235D">
        <w:rPr>
          <w:sz w:val="20"/>
          <w:szCs w:val="20"/>
          <w:lang w:val="en-GB"/>
        </w:rPr>
        <w:t xml:space="preserve"> </w:t>
      </w:r>
      <w:r w:rsidR="00AF71D4" w:rsidRPr="004F235D">
        <w:rPr>
          <w:rStyle w:val="eop"/>
          <w:bCs/>
          <w:sz w:val="20"/>
          <w:szCs w:val="20"/>
          <w:lang w:val="en-US"/>
        </w:rPr>
        <w:t xml:space="preserve">The MPRIC </w:t>
      </w:r>
      <w:r w:rsidR="00BE1D9B">
        <w:rPr>
          <w:rStyle w:val="eop"/>
          <w:bCs/>
          <w:sz w:val="20"/>
          <w:szCs w:val="20"/>
          <w:lang w:val="en-US"/>
        </w:rPr>
        <w:t xml:space="preserve">design </w:t>
      </w:r>
      <w:r w:rsidR="00AF71D4" w:rsidRPr="004F235D">
        <w:rPr>
          <w:rStyle w:val="eop"/>
          <w:bCs/>
          <w:sz w:val="20"/>
          <w:szCs w:val="20"/>
          <w:lang w:val="en-US"/>
        </w:rPr>
        <w:t>epitomises total control removing any agency from the individuals contained in the system</w:t>
      </w:r>
      <w:r w:rsidR="00C354FC">
        <w:rPr>
          <w:rStyle w:val="eop"/>
          <w:bCs/>
          <w:sz w:val="20"/>
          <w:szCs w:val="20"/>
          <w:lang w:val="en-US"/>
        </w:rPr>
        <w:t>, and segregating them completely from the rest of society.</w:t>
      </w:r>
    </w:p>
    <w:p w14:paraId="7D46FE45" w14:textId="0E6B696D" w:rsidR="00187C2E" w:rsidRPr="004F235D" w:rsidRDefault="00187C2E" w:rsidP="000157CF">
      <w:pPr>
        <w:pStyle w:val="paragraph"/>
        <w:spacing w:line="276" w:lineRule="auto"/>
        <w:jc w:val="both"/>
        <w:textAlignment w:val="baseline"/>
        <w:rPr>
          <w:b/>
          <w:sz w:val="20"/>
          <w:szCs w:val="20"/>
          <w:lang w:val="en-US"/>
        </w:rPr>
      </w:pPr>
      <w:r w:rsidRPr="004F235D">
        <w:rPr>
          <w:rStyle w:val="normaltextrun"/>
          <w:b/>
          <w:sz w:val="20"/>
          <w:szCs w:val="20"/>
          <w:lang w:val="en-GB"/>
        </w:rPr>
        <w:t>4.</w:t>
      </w:r>
      <w:r w:rsidRPr="004F235D">
        <w:rPr>
          <w:rStyle w:val="tabchar"/>
          <w:b/>
          <w:sz w:val="20"/>
          <w:szCs w:val="20"/>
          <w:lang w:val="en-US"/>
        </w:rPr>
        <w:t xml:space="preserve"> </w:t>
      </w:r>
      <w:r w:rsidRPr="004F235D">
        <w:rPr>
          <w:rStyle w:val="normaltextrun"/>
          <w:b/>
          <w:sz w:val="20"/>
          <w:szCs w:val="20"/>
          <w:lang w:val="en-GB"/>
        </w:rPr>
        <w:t>Increased detention and deprivation of liberty</w:t>
      </w:r>
      <w:r w:rsidR="00F54361" w:rsidRPr="004F235D">
        <w:rPr>
          <w:rStyle w:val="normaltextrun"/>
          <w:b/>
          <w:sz w:val="20"/>
          <w:szCs w:val="20"/>
          <w:lang w:val="en-GB"/>
        </w:rPr>
        <w:t xml:space="preserve"> - </w:t>
      </w:r>
      <w:r w:rsidR="00F54361" w:rsidRPr="004F235D">
        <w:rPr>
          <w:rStyle w:val="normaltextrun"/>
          <w:bCs/>
          <w:sz w:val="20"/>
          <w:szCs w:val="20"/>
          <w:lang w:val="en-GB"/>
        </w:rPr>
        <w:t>All the new MPRICs will have pre-removal detention centres</w:t>
      </w:r>
      <w:r w:rsidR="001A7EB2" w:rsidRPr="004F235D">
        <w:rPr>
          <w:rStyle w:val="normaltextrun"/>
          <w:bCs/>
          <w:sz w:val="20"/>
          <w:szCs w:val="20"/>
          <w:lang w:val="en-GB"/>
        </w:rPr>
        <w:t xml:space="preserve">. </w:t>
      </w:r>
      <w:r w:rsidR="00F54361" w:rsidRPr="004F235D">
        <w:rPr>
          <w:rStyle w:val="normaltextrun"/>
          <w:bCs/>
          <w:sz w:val="20"/>
          <w:szCs w:val="20"/>
          <w:lang w:val="en-GB"/>
        </w:rPr>
        <w:t xml:space="preserve">Combined with the </w:t>
      </w:r>
      <w:r w:rsidR="001A7EB2" w:rsidRPr="004F235D">
        <w:rPr>
          <w:rStyle w:val="normaltextrun"/>
          <w:bCs/>
          <w:sz w:val="20"/>
          <w:szCs w:val="20"/>
          <w:lang w:val="en-GB"/>
        </w:rPr>
        <w:t>proposed</w:t>
      </w:r>
      <w:r w:rsidR="00F54361" w:rsidRPr="004F235D">
        <w:rPr>
          <w:rStyle w:val="normaltextrun"/>
          <w:bCs/>
          <w:sz w:val="20"/>
          <w:szCs w:val="20"/>
          <w:lang w:val="en-GB"/>
        </w:rPr>
        <w:t xml:space="preserve"> pre-entry border screening regulation, </w:t>
      </w:r>
      <w:r w:rsidR="001A7EB2" w:rsidRPr="004F235D">
        <w:rPr>
          <w:rStyle w:val="normaltextrun"/>
          <w:bCs/>
          <w:sz w:val="20"/>
          <w:szCs w:val="20"/>
          <w:lang w:val="en-GB"/>
        </w:rPr>
        <w:t xml:space="preserve">this will </w:t>
      </w:r>
      <w:r w:rsidR="00F54361" w:rsidRPr="004F235D">
        <w:rPr>
          <w:rStyle w:val="normaltextrun"/>
          <w:bCs/>
          <w:sz w:val="20"/>
          <w:szCs w:val="20"/>
          <w:lang w:val="en-GB"/>
        </w:rPr>
        <w:t>lead to widespread detention of people seeking international protection. The MPRICs risk becoming mass containment camps at the EU’s borders depriving people of their liberty.</w:t>
      </w:r>
    </w:p>
    <w:p w14:paraId="6899F495" w14:textId="0A64180B" w:rsidR="00187C2E" w:rsidRPr="004F235D" w:rsidRDefault="00187C2E" w:rsidP="000157CF">
      <w:pPr>
        <w:pStyle w:val="paragraph"/>
        <w:spacing w:line="276" w:lineRule="auto"/>
        <w:jc w:val="both"/>
        <w:textAlignment w:val="baseline"/>
        <w:rPr>
          <w:rStyle w:val="normaltextrun"/>
          <w:b/>
          <w:sz w:val="20"/>
          <w:szCs w:val="20"/>
          <w:lang w:val="en-GB"/>
        </w:rPr>
      </w:pPr>
      <w:r w:rsidRPr="004F235D">
        <w:rPr>
          <w:rStyle w:val="normaltextrun"/>
          <w:b/>
          <w:sz w:val="20"/>
          <w:szCs w:val="20"/>
          <w:lang w:val="en-GB"/>
        </w:rPr>
        <w:t>5.</w:t>
      </w:r>
      <w:r w:rsidRPr="004F235D">
        <w:rPr>
          <w:rStyle w:val="tabchar"/>
          <w:b/>
          <w:sz w:val="20"/>
          <w:szCs w:val="20"/>
          <w:lang w:val="en-US"/>
        </w:rPr>
        <w:t xml:space="preserve"> </w:t>
      </w:r>
      <w:r w:rsidRPr="004F235D">
        <w:rPr>
          <w:rStyle w:val="normaltextrun"/>
          <w:b/>
          <w:sz w:val="20"/>
          <w:szCs w:val="20"/>
          <w:lang w:val="en-GB"/>
        </w:rPr>
        <w:t xml:space="preserve">Decreased </w:t>
      </w:r>
      <w:r w:rsidR="00A9475D">
        <w:rPr>
          <w:rStyle w:val="normaltextrun"/>
          <w:b/>
          <w:sz w:val="20"/>
          <w:szCs w:val="20"/>
          <w:lang w:val="en-GB"/>
        </w:rPr>
        <w:t>humanitarian presence and more invisible suffering</w:t>
      </w:r>
      <w:r w:rsidR="006A41CB" w:rsidRPr="004F235D">
        <w:rPr>
          <w:rStyle w:val="normaltextrun"/>
          <w:b/>
          <w:sz w:val="20"/>
          <w:szCs w:val="20"/>
          <w:lang w:val="en-GB"/>
        </w:rPr>
        <w:t xml:space="preserve"> - </w:t>
      </w:r>
      <w:r w:rsidR="008E79D4">
        <w:rPr>
          <w:rStyle w:val="normaltextrun"/>
          <w:sz w:val="20"/>
          <w:szCs w:val="20"/>
          <w:lang w:val="en-GB"/>
        </w:rPr>
        <w:t>A more restrictive environment for humanitarian assistance is already underway in Greece, with criminalisation of response at land and sea</w:t>
      </w:r>
      <w:r w:rsidR="008E79D4">
        <w:rPr>
          <w:rStyle w:val="EndnoteReference"/>
          <w:sz w:val="20"/>
          <w:szCs w:val="20"/>
          <w:lang w:val="en-GB"/>
        </w:rPr>
        <w:endnoteReference w:id="6"/>
      </w:r>
      <w:r w:rsidR="008E79D4">
        <w:rPr>
          <w:rStyle w:val="normaltextrun"/>
          <w:sz w:val="20"/>
          <w:szCs w:val="20"/>
          <w:lang w:val="en-GB"/>
        </w:rPr>
        <w:t xml:space="preserve"> and a new discriminatory NGO registration law</w:t>
      </w:r>
      <w:r w:rsidR="008E79D4" w:rsidRPr="00177C5F">
        <w:rPr>
          <w:rStyle w:val="normaltextrun"/>
          <w:sz w:val="20"/>
          <w:szCs w:val="20"/>
          <w:lang w:val="en-GB"/>
        </w:rPr>
        <w:t xml:space="preserve"> </w:t>
      </w:r>
      <w:r w:rsidR="008E79D4">
        <w:rPr>
          <w:rStyle w:val="normaltextrun"/>
          <w:sz w:val="20"/>
          <w:szCs w:val="20"/>
          <w:lang w:val="en-GB"/>
        </w:rPr>
        <w:t xml:space="preserve">implicating those </w:t>
      </w:r>
      <w:r w:rsidR="008E79D4" w:rsidRPr="00177C5F">
        <w:rPr>
          <w:rStyle w:val="normaltextrun"/>
          <w:sz w:val="20"/>
          <w:szCs w:val="20"/>
          <w:lang w:val="en-GB"/>
        </w:rPr>
        <w:t>w</w:t>
      </w:r>
      <w:r w:rsidR="008E79D4">
        <w:rPr>
          <w:rStyle w:val="normaltextrun"/>
          <w:sz w:val="20"/>
          <w:szCs w:val="20"/>
          <w:lang w:val="en-GB"/>
        </w:rPr>
        <w:t>ishing to help</w:t>
      </w:r>
      <w:r w:rsidR="008E79D4" w:rsidRPr="00177C5F">
        <w:rPr>
          <w:rStyle w:val="normaltextrun"/>
          <w:sz w:val="20"/>
          <w:szCs w:val="20"/>
          <w:lang w:val="en-GB"/>
        </w:rPr>
        <w:t xml:space="preserve"> asylum seekers and refugee</w:t>
      </w:r>
      <w:r w:rsidR="008E79D4">
        <w:rPr>
          <w:rStyle w:val="normaltextrun"/>
          <w:sz w:val="20"/>
          <w:szCs w:val="20"/>
          <w:lang w:val="en-GB"/>
        </w:rPr>
        <w:t>s</w:t>
      </w:r>
      <w:r w:rsidR="008E79D4" w:rsidRPr="00177C5F">
        <w:rPr>
          <w:rStyle w:val="normaltextrun"/>
          <w:sz w:val="20"/>
          <w:szCs w:val="20"/>
          <w:lang w:val="en-GB"/>
        </w:rPr>
        <w:t>.</w:t>
      </w:r>
      <w:r w:rsidR="008E79D4" w:rsidRPr="00193F1D">
        <w:rPr>
          <w:rStyle w:val="EndnoteReference"/>
          <w:sz w:val="20"/>
          <w:szCs w:val="20"/>
          <w:lang w:val="en-GB"/>
        </w:rPr>
        <w:t xml:space="preserve"> </w:t>
      </w:r>
      <w:r w:rsidR="008E79D4" w:rsidRPr="00177C5F">
        <w:rPr>
          <w:rStyle w:val="EndnoteReference"/>
          <w:sz w:val="20"/>
          <w:szCs w:val="20"/>
          <w:lang w:val="en-GB"/>
        </w:rPr>
        <w:endnoteReference w:id="7"/>
      </w:r>
      <w:r w:rsidR="008E79D4" w:rsidRPr="00177C5F">
        <w:rPr>
          <w:rStyle w:val="normaltextrun"/>
          <w:sz w:val="20"/>
          <w:szCs w:val="20"/>
          <w:lang w:val="en-GB"/>
        </w:rPr>
        <w:t xml:space="preserve"> </w:t>
      </w:r>
      <w:r w:rsidR="00467504" w:rsidRPr="00177C5F">
        <w:rPr>
          <w:rStyle w:val="normaltextrun"/>
          <w:sz w:val="20"/>
          <w:szCs w:val="20"/>
          <w:lang w:val="en-GB"/>
        </w:rPr>
        <w:t xml:space="preserve">The detrimental consequences of shrinking humanitarian space mean a lack of solidarity, safe spaces, protection and good quality services for people. </w:t>
      </w:r>
      <w:r w:rsidR="00467504">
        <w:rPr>
          <w:rStyle w:val="normaltextrun"/>
          <w:sz w:val="20"/>
          <w:szCs w:val="20"/>
          <w:lang w:val="en-GB"/>
        </w:rPr>
        <w:t>Controlling</w:t>
      </w:r>
      <w:r w:rsidR="00467504" w:rsidRPr="00177C5F">
        <w:rPr>
          <w:rStyle w:val="normaltextrun"/>
          <w:sz w:val="20"/>
          <w:szCs w:val="20"/>
          <w:lang w:val="en-GB"/>
        </w:rPr>
        <w:t xml:space="preserve"> the areas where humanitarian organisations can operate prevents them from witnessing potential abuses and so limits accountability</w:t>
      </w:r>
      <w:r w:rsidR="00C37D74">
        <w:rPr>
          <w:rStyle w:val="normaltextrun"/>
          <w:sz w:val="20"/>
          <w:szCs w:val="20"/>
          <w:lang w:val="en-GB"/>
        </w:rPr>
        <w:t xml:space="preserve">. </w:t>
      </w:r>
      <w:r w:rsidR="0017136D" w:rsidRPr="004F235D">
        <w:rPr>
          <w:rStyle w:val="normaltextrun"/>
          <w:bCs/>
          <w:sz w:val="20"/>
          <w:szCs w:val="20"/>
          <w:lang w:val="en-GB"/>
        </w:rPr>
        <w:t>The MPRICs will make people’s suffering more invisible and isolate the most vulnerable.</w:t>
      </w:r>
    </w:p>
    <w:p w14:paraId="46ACC5B5" w14:textId="77777777" w:rsidR="00D50F50" w:rsidRDefault="00187C2E" w:rsidP="000157CF">
      <w:pPr>
        <w:pStyle w:val="paragraph"/>
        <w:spacing w:line="276" w:lineRule="auto"/>
        <w:jc w:val="both"/>
        <w:textAlignment w:val="baseline"/>
        <w:rPr>
          <w:rStyle w:val="normaltextrun"/>
          <w:b/>
          <w:bCs/>
          <w:sz w:val="20"/>
          <w:szCs w:val="20"/>
          <w:u w:val="single"/>
          <w:lang w:val="en-GB"/>
        </w:rPr>
      </w:pPr>
      <w:r w:rsidRPr="004F235D">
        <w:rPr>
          <w:rStyle w:val="normaltextrun"/>
          <w:b/>
          <w:bCs/>
          <w:sz w:val="20"/>
          <w:szCs w:val="20"/>
          <w:u w:val="single"/>
          <w:lang w:val="en-GB"/>
        </w:rPr>
        <w:t>Calls to action</w:t>
      </w:r>
      <w:r w:rsidR="00D50F50">
        <w:rPr>
          <w:rStyle w:val="normaltextrun"/>
          <w:b/>
          <w:bCs/>
          <w:sz w:val="20"/>
          <w:szCs w:val="20"/>
          <w:u w:val="single"/>
          <w:lang w:val="en-GB"/>
        </w:rPr>
        <w:t xml:space="preserve"> </w:t>
      </w:r>
    </w:p>
    <w:p w14:paraId="3A13ED57" w14:textId="77777777" w:rsidR="00D50F50" w:rsidRPr="00AD06A2" w:rsidRDefault="00D50F50" w:rsidP="000157CF">
      <w:pPr>
        <w:pStyle w:val="paragraph"/>
        <w:pBdr>
          <w:top w:val="single" w:sz="4" w:space="1" w:color="auto"/>
          <w:left w:val="single" w:sz="4" w:space="4" w:color="auto"/>
          <w:bottom w:val="single" w:sz="4" w:space="1" w:color="auto"/>
          <w:right w:val="single" w:sz="4" w:space="4" w:color="auto"/>
        </w:pBdr>
        <w:shd w:val="clear" w:color="auto" w:fill="E7E6E6" w:themeFill="background2"/>
        <w:spacing w:line="276" w:lineRule="auto"/>
        <w:jc w:val="both"/>
        <w:textAlignment w:val="baseline"/>
        <w:rPr>
          <w:rStyle w:val="eop"/>
          <w:sz w:val="20"/>
          <w:szCs w:val="20"/>
          <w:lang w:val="en-GB"/>
        </w:rPr>
      </w:pPr>
      <w:r w:rsidRPr="00C6354D">
        <w:rPr>
          <w:sz w:val="20"/>
          <w:szCs w:val="20"/>
          <w:lang w:val="en-GB"/>
        </w:rPr>
        <w:t>“I want Europe to notice, to take care of refugees, to see their problems. We are human beings, we are human beings, like you. As we see each other. They cannot leave us in these conditions.”</w:t>
      </w:r>
      <w:r w:rsidRPr="00AD06A2">
        <w:rPr>
          <w:sz w:val="20"/>
          <w:szCs w:val="20"/>
          <w:lang w:val="en-GB"/>
        </w:rPr>
        <w:t xml:space="preserve"> Menele, 30 years old</w:t>
      </w:r>
      <w:r>
        <w:rPr>
          <w:sz w:val="20"/>
          <w:szCs w:val="20"/>
          <w:lang w:val="en-GB"/>
        </w:rPr>
        <w:t xml:space="preserve"> in Samos,</w:t>
      </w:r>
      <w:r w:rsidRPr="00AD06A2">
        <w:rPr>
          <w:sz w:val="20"/>
          <w:szCs w:val="20"/>
          <w:lang w:val="en-GB"/>
        </w:rPr>
        <w:t xml:space="preserve"> from Democratic Republic of Congo</w:t>
      </w:r>
    </w:p>
    <w:p w14:paraId="2984FB3F" w14:textId="3CFB148B" w:rsidR="00D50F50" w:rsidRPr="00D50F50" w:rsidRDefault="00D50F50" w:rsidP="000157CF">
      <w:pPr>
        <w:jc w:val="both"/>
        <w:rPr>
          <w:rFonts w:ascii="Times New Roman" w:hAnsi="Times New Roman" w:cs="Times New Roman"/>
          <w:sz w:val="20"/>
          <w:szCs w:val="20"/>
          <w:lang w:val="en-US"/>
        </w:rPr>
      </w:pPr>
      <w:r w:rsidRPr="00D50F50">
        <w:rPr>
          <w:rFonts w:ascii="Times New Roman" w:hAnsi="Times New Roman" w:cs="Times New Roman"/>
          <w:sz w:val="20"/>
          <w:szCs w:val="20"/>
          <w:lang w:val="en-US"/>
        </w:rPr>
        <w:t xml:space="preserve">For European leaders, creating the illusion that migration can and must be stopped is more important than the safety of people and their potential contributions to society through consistent reception and integration programmes. Europe’s dangerous approach to migration is the cause of the medical humanitarian crisis in Greece. Demonising and degrading people seeking safety in Europe is not a solution, but the problem itself.  </w:t>
      </w:r>
    </w:p>
    <w:p w14:paraId="3757B051" w14:textId="0D1D5614" w:rsidR="00D50F50" w:rsidRPr="00D50F50" w:rsidRDefault="00D50F50" w:rsidP="000157CF">
      <w:pPr>
        <w:jc w:val="both"/>
        <w:rPr>
          <w:rStyle w:val="normaltextrun"/>
          <w:rFonts w:ascii="Times New Roman" w:hAnsi="Times New Roman" w:cs="Times New Roman"/>
          <w:sz w:val="20"/>
          <w:szCs w:val="20"/>
          <w:lang w:val="en-US"/>
        </w:rPr>
      </w:pPr>
      <w:r w:rsidRPr="00D50F50">
        <w:rPr>
          <w:rFonts w:ascii="Times New Roman" w:hAnsi="Times New Roman" w:cs="Times New Roman"/>
          <w:sz w:val="20"/>
          <w:szCs w:val="20"/>
          <w:lang w:val="en-US"/>
        </w:rPr>
        <w:t xml:space="preserve">There is a vacuum of accountability, enabled by the EU-Turkey Statement and the hotspot model, which has blurred informal agreements, legal frameworks and responsibilities between national governments and EU institutions. The European Commission, European member states and Greek authorities must take responsibility. Rather than pursuing a brutal, inhumane system and deadly chaos, Europe must instead adopt policies that </w:t>
      </w:r>
      <w:r w:rsidRPr="00D50F50">
        <w:rPr>
          <w:rFonts w:ascii="Times New Roman" w:hAnsi="Times New Roman" w:cs="Times New Roman"/>
          <w:b/>
          <w:bCs/>
          <w:sz w:val="20"/>
          <w:szCs w:val="20"/>
          <w:lang w:val="en-US"/>
        </w:rPr>
        <w:t>protect human lives</w:t>
      </w:r>
      <w:r w:rsidRPr="00D50F50">
        <w:rPr>
          <w:rFonts w:ascii="Times New Roman" w:hAnsi="Times New Roman" w:cs="Times New Roman"/>
          <w:sz w:val="20"/>
          <w:szCs w:val="20"/>
          <w:lang w:val="en-US"/>
        </w:rPr>
        <w:t xml:space="preserve"> and do not jeopardise people’s health and well-being</w:t>
      </w:r>
      <w:r>
        <w:rPr>
          <w:rFonts w:ascii="Times New Roman" w:hAnsi="Times New Roman" w:cs="Times New Roman"/>
          <w:sz w:val="20"/>
          <w:szCs w:val="20"/>
          <w:lang w:val="en-US"/>
        </w:rPr>
        <w:t xml:space="preserve">. </w:t>
      </w:r>
    </w:p>
    <w:p w14:paraId="419C5D83" w14:textId="5A061B71" w:rsidR="00C22260" w:rsidRPr="004F235D" w:rsidRDefault="0084621C" w:rsidP="000157CF">
      <w:pPr>
        <w:pStyle w:val="paragraph"/>
        <w:spacing w:line="276" w:lineRule="auto"/>
        <w:jc w:val="both"/>
        <w:textAlignment w:val="baseline"/>
        <w:rPr>
          <w:rStyle w:val="normaltextrun"/>
          <w:sz w:val="20"/>
          <w:szCs w:val="20"/>
          <w:lang w:val="en-US"/>
        </w:rPr>
      </w:pPr>
      <w:r w:rsidRPr="32D45E5D">
        <w:rPr>
          <w:rStyle w:val="eop"/>
          <w:b/>
          <w:bCs/>
          <w:sz w:val="20"/>
          <w:szCs w:val="20"/>
          <w:lang w:val="en-US"/>
        </w:rPr>
        <w:t>Key Calls</w:t>
      </w:r>
      <w:r w:rsidRPr="32D45E5D">
        <w:rPr>
          <w:rStyle w:val="eop"/>
          <w:sz w:val="20"/>
          <w:szCs w:val="20"/>
          <w:lang w:val="en-US"/>
        </w:rPr>
        <w:t>:</w:t>
      </w:r>
      <w:r w:rsidR="00C22260" w:rsidRPr="32D45E5D">
        <w:rPr>
          <w:rStyle w:val="eop"/>
          <w:sz w:val="20"/>
          <w:szCs w:val="20"/>
          <w:lang w:val="en-US"/>
        </w:rPr>
        <w:t xml:space="preserve"> </w:t>
      </w:r>
    </w:p>
    <w:p w14:paraId="6C4167D6" w14:textId="5C07B8D4" w:rsidR="5BDF9D66" w:rsidRDefault="5BDF9D66" w:rsidP="32D45E5D">
      <w:pPr>
        <w:pStyle w:val="ListParagraph"/>
        <w:numPr>
          <w:ilvl w:val="0"/>
          <w:numId w:val="1"/>
        </w:numPr>
        <w:spacing w:line="252" w:lineRule="auto"/>
        <w:rPr>
          <w:rFonts w:eastAsiaTheme="minorEastAsia"/>
          <w:b/>
          <w:bCs/>
          <w:sz w:val="20"/>
          <w:szCs w:val="20"/>
        </w:rPr>
      </w:pPr>
      <w:r w:rsidRPr="32D45E5D">
        <w:rPr>
          <w:rFonts w:ascii="Times New Roman" w:eastAsia="Times New Roman" w:hAnsi="Times New Roman" w:cs="Times New Roman"/>
          <w:b/>
          <w:bCs/>
          <w:sz w:val="20"/>
          <w:szCs w:val="20"/>
        </w:rPr>
        <w:lastRenderedPageBreak/>
        <w:t>Evacuate people from the island hotspots</w:t>
      </w:r>
      <w:r w:rsidRPr="32D45E5D">
        <w:rPr>
          <w:rFonts w:ascii="Times New Roman" w:eastAsia="Times New Roman" w:hAnsi="Times New Roman" w:cs="Times New Roman"/>
          <w:sz w:val="20"/>
          <w:szCs w:val="20"/>
        </w:rPr>
        <w:t xml:space="preserve"> to safety on the Greek mainland and in other European states.</w:t>
      </w:r>
    </w:p>
    <w:p w14:paraId="348F6BC7" w14:textId="287F1821" w:rsidR="5BDF9D66" w:rsidRDefault="5BDF9D66" w:rsidP="32D45E5D">
      <w:pPr>
        <w:pStyle w:val="ListParagraph"/>
        <w:numPr>
          <w:ilvl w:val="0"/>
          <w:numId w:val="1"/>
        </w:numPr>
        <w:spacing w:line="252" w:lineRule="auto"/>
        <w:rPr>
          <w:rFonts w:eastAsiaTheme="minorEastAsia"/>
          <w:b/>
          <w:bCs/>
          <w:sz w:val="20"/>
          <w:szCs w:val="20"/>
        </w:rPr>
      </w:pPr>
      <w:r w:rsidRPr="32D45E5D">
        <w:rPr>
          <w:rFonts w:ascii="Times New Roman" w:eastAsia="Times New Roman" w:hAnsi="Times New Roman" w:cs="Times New Roman"/>
          <w:b/>
          <w:bCs/>
          <w:sz w:val="20"/>
          <w:szCs w:val="20"/>
        </w:rPr>
        <w:t xml:space="preserve">End the policies of containment and deterrence, </w:t>
      </w:r>
      <w:r w:rsidRPr="32D45E5D">
        <w:rPr>
          <w:rFonts w:ascii="Times New Roman" w:eastAsia="Times New Roman" w:hAnsi="Times New Roman" w:cs="Times New Roman"/>
          <w:sz w:val="20"/>
          <w:szCs w:val="20"/>
        </w:rPr>
        <w:t>and</w:t>
      </w:r>
      <w:r w:rsidRPr="32D45E5D">
        <w:rPr>
          <w:rFonts w:ascii="Times New Roman" w:eastAsia="Times New Roman" w:hAnsi="Times New Roman" w:cs="Times New Roman"/>
          <w:b/>
          <w:bCs/>
          <w:sz w:val="20"/>
          <w:szCs w:val="20"/>
        </w:rPr>
        <w:t xml:space="preserve"> immediately</w:t>
      </w:r>
      <w:r w:rsidRPr="32D45E5D">
        <w:rPr>
          <w:rFonts w:ascii="Times New Roman" w:eastAsia="Times New Roman" w:hAnsi="Times New Roman" w:cs="Times New Roman"/>
          <w:sz w:val="20"/>
          <w:szCs w:val="20"/>
        </w:rPr>
        <w:t xml:space="preserve"> </w:t>
      </w:r>
      <w:r w:rsidRPr="32D45E5D">
        <w:rPr>
          <w:rFonts w:ascii="Times New Roman" w:eastAsia="Times New Roman" w:hAnsi="Times New Roman" w:cs="Times New Roman"/>
          <w:b/>
          <w:bCs/>
          <w:sz w:val="20"/>
          <w:szCs w:val="20"/>
        </w:rPr>
        <w:t>halt the creation of the Greek island MPRICS.</w:t>
      </w:r>
      <w:r w:rsidRPr="32D45E5D">
        <w:rPr>
          <w:rFonts w:ascii="Times New Roman" w:eastAsia="Times New Roman" w:hAnsi="Times New Roman" w:cs="Times New Roman"/>
          <w:sz w:val="20"/>
          <w:szCs w:val="20"/>
        </w:rPr>
        <w:t xml:space="preserve"> The only purpose of centres on the Greek islands must be the provision of urgent assistance, facilitation of access to protection and relocation to safe reception.</w:t>
      </w:r>
    </w:p>
    <w:p w14:paraId="18362A22" w14:textId="20053281" w:rsidR="5BDF9D66" w:rsidRDefault="5BDF9D66" w:rsidP="32D45E5D">
      <w:pPr>
        <w:pStyle w:val="ListParagraph"/>
        <w:numPr>
          <w:ilvl w:val="0"/>
          <w:numId w:val="1"/>
        </w:numPr>
        <w:spacing w:line="252" w:lineRule="auto"/>
        <w:rPr>
          <w:rFonts w:eastAsiaTheme="minorEastAsia"/>
          <w:b/>
          <w:bCs/>
          <w:sz w:val="20"/>
          <w:szCs w:val="20"/>
        </w:rPr>
      </w:pPr>
      <w:r w:rsidRPr="32D45E5D">
        <w:rPr>
          <w:rFonts w:ascii="Times New Roman" w:eastAsia="Times New Roman" w:hAnsi="Times New Roman" w:cs="Times New Roman"/>
          <w:b/>
          <w:bCs/>
          <w:sz w:val="20"/>
          <w:szCs w:val="20"/>
        </w:rPr>
        <w:t>Ensure access to quality, timely medical care</w:t>
      </w:r>
      <w:r w:rsidRPr="32D45E5D">
        <w:rPr>
          <w:rFonts w:ascii="Times New Roman" w:eastAsia="Times New Roman" w:hAnsi="Times New Roman" w:cs="Times New Roman"/>
          <w:sz w:val="20"/>
          <w:szCs w:val="20"/>
        </w:rPr>
        <w:t>, tailored to the medical and mental health needs of the population, and provided sustainably within the public health system.</w:t>
      </w:r>
    </w:p>
    <w:p w14:paraId="473DF906" w14:textId="4B704A9B" w:rsidR="5BDF9D66" w:rsidRDefault="5BDF9D66" w:rsidP="32D45E5D">
      <w:pPr>
        <w:pStyle w:val="ListParagraph"/>
        <w:numPr>
          <w:ilvl w:val="0"/>
          <w:numId w:val="1"/>
        </w:numPr>
        <w:spacing w:line="252" w:lineRule="auto"/>
        <w:rPr>
          <w:rFonts w:eastAsiaTheme="minorEastAsia"/>
          <w:b/>
          <w:bCs/>
          <w:sz w:val="20"/>
          <w:szCs w:val="20"/>
        </w:rPr>
      </w:pPr>
      <w:r w:rsidRPr="32D45E5D">
        <w:rPr>
          <w:rFonts w:ascii="Times New Roman" w:eastAsia="Times New Roman" w:hAnsi="Times New Roman" w:cs="Times New Roman"/>
          <w:b/>
          <w:bCs/>
          <w:sz w:val="20"/>
          <w:szCs w:val="20"/>
        </w:rPr>
        <w:t>Invest in a dignified reception system and safe accommodation for asylum seekers, refugees and migrants</w:t>
      </w:r>
      <w:r w:rsidRPr="32D45E5D">
        <w:rPr>
          <w:rFonts w:ascii="Times New Roman" w:eastAsia="Times New Roman" w:hAnsi="Times New Roman" w:cs="Times New Roman"/>
          <w:sz w:val="20"/>
          <w:szCs w:val="20"/>
        </w:rPr>
        <w:t>, such as housing within communities, as well as integration programmes for refugees.</w:t>
      </w:r>
    </w:p>
    <w:p w14:paraId="44735935" w14:textId="6C5EAEDA" w:rsidR="5BDF9D66" w:rsidRDefault="5BDF9D66" w:rsidP="32D45E5D">
      <w:pPr>
        <w:pStyle w:val="ListParagraph"/>
        <w:numPr>
          <w:ilvl w:val="0"/>
          <w:numId w:val="1"/>
        </w:numPr>
        <w:spacing w:line="252" w:lineRule="auto"/>
        <w:rPr>
          <w:rFonts w:eastAsiaTheme="minorEastAsia"/>
          <w:b/>
          <w:bCs/>
          <w:sz w:val="20"/>
          <w:szCs w:val="20"/>
        </w:rPr>
      </w:pPr>
      <w:r w:rsidRPr="32D45E5D">
        <w:rPr>
          <w:rFonts w:ascii="Times New Roman" w:eastAsia="Times New Roman" w:hAnsi="Times New Roman" w:cs="Times New Roman"/>
          <w:b/>
          <w:bCs/>
          <w:sz w:val="20"/>
          <w:szCs w:val="20"/>
        </w:rPr>
        <w:t>Establish a fair and transparent asylum process</w:t>
      </w:r>
      <w:r w:rsidRPr="32D45E5D">
        <w:rPr>
          <w:rFonts w:ascii="Times New Roman" w:eastAsia="Times New Roman" w:hAnsi="Times New Roman" w:cs="Times New Roman"/>
          <w:sz w:val="20"/>
          <w:szCs w:val="20"/>
        </w:rPr>
        <w:t xml:space="preserve"> that upholds all necessary procedural safeguards and does not violate the rights of asylum seekers through border procedures.</w:t>
      </w:r>
    </w:p>
    <w:p w14:paraId="17FE393E" w14:textId="7D7376BD" w:rsidR="5BDF9D66" w:rsidRDefault="5BDF9D66" w:rsidP="32D45E5D">
      <w:pPr>
        <w:pStyle w:val="ListParagraph"/>
        <w:numPr>
          <w:ilvl w:val="0"/>
          <w:numId w:val="1"/>
        </w:numPr>
        <w:spacing w:line="252" w:lineRule="auto"/>
        <w:rPr>
          <w:rFonts w:eastAsiaTheme="minorEastAsia"/>
          <w:b/>
          <w:bCs/>
          <w:sz w:val="20"/>
          <w:szCs w:val="20"/>
        </w:rPr>
      </w:pPr>
      <w:r w:rsidRPr="32D45E5D">
        <w:rPr>
          <w:rFonts w:ascii="Times New Roman" w:eastAsia="Times New Roman" w:hAnsi="Times New Roman" w:cs="Times New Roman"/>
          <w:b/>
          <w:bCs/>
          <w:sz w:val="20"/>
          <w:szCs w:val="20"/>
        </w:rPr>
        <w:t>Ensure no refoulement, violence and death at EU borders</w:t>
      </w:r>
      <w:r w:rsidRPr="32D45E5D">
        <w:rPr>
          <w:rFonts w:ascii="Times New Roman" w:eastAsia="Times New Roman" w:hAnsi="Times New Roman" w:cs="Times New Roman"/>
          <w:sz w:val="20"/>
          <w:szCs w:val="20"/>
        </w:rPr>
        <w:t>: end the push-backs and stop criminalising humanitarian assistance. Instead provide safe passage for those seeking safety in Europe. Alongside this, invest in family reunification, refugee resettlement, humanitarian visa and other complementary protection pathways, as well pathways for work and study.</w:t>
      </w:r>
    </w:p>
    <w:p w14:paraId="79F68B58" w14:textId="038CB974" w:rsidR="32D45E5D" w:rsidRDefault="32D45E5D" w:rsidP="32D45E5D">
      <w:pPr>
        <w:pStyle w:val="paragraph"/>
        <w:spacing w:line="276" w:lineRule="auto"/>
        <w:jc w:val="both"/>
        <w:rPr>
          <w:rStyle w:val="eop"/>
          <w:lang w:val="en-US"/>
        </w:rPr>
      </w:pPr>
    </w:p>
    <w:p w14:paraId="79D8BF21" w14:textId="5064678F" w:rsidR="00B70ABC" w:rsidRPr="00D50F50" w:rsidRDefault="00B70ABC" w:rsidP="000157CF">
      <w:pPr>
        <w:spacing w:line="252" w:lineRule="auto"/>
        <w:ind w:left="360"/>
        <w:jc w:val="both"/>
        <w:rPr>
          <w:rFonts w:ascii="Times New Roman" w:eastAsia="Times New Roman" w:hAnsi="Times New Roman" w:cs="Times New Roman"/>
          <w:sz w:val="20"/>
          <w:szCs w:val="20"/>
          <w:lang w:val="en-US"/>
        </w:rPr>
      </w:pPr>
    </w:p>
    <w:sectPr w:rsidR="00B70ABC" w:rsidRPr="00D50F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ED15F" w14:textId="77777777" w:rsidR="00FC5EEA" w:rsidRDefault="00FC5EEA" w:rsidP="00C02B5F">
      <w:pPr>
        <w:spacing w:after="0" w:line="240" w:lineRule="auto"/>
      </w:pPr>
      <w:r>
        <w:separator/>
      </w:r>
    </w:p>
  </w:endnote>
  <w:endnote w:type="continuationSeparator" w:id="0">
    <w:p w14:paraId="5AFDF16F" w14:textId="77777777" w:rsidR="00FC5EEA" w:rsidRDefault="00FC5EEA" w:rsidP="00C02B5F">
      <w:pPr>
        <w:spacing w:after="0" w:line="240" w:lineRule="auto"/>
      </w:pPr>
      <w:r>
        <w:continuationSeparator/>
      </w:r>
    </w:p>
  </w:endnote>
  <w:endnote w:type="continuationNotice" w:id="1">
    <w:p w14:paraId="120FEFF5" w14:textId="77777777" w:rsidR="00FC5EEA" w:rsidRDefault="00FC5EEA">
      <w:pPr>
        <w:spacing w:after="0" w:line="240" w:lineRule="auto"/>
      </w:pPr>
    </w:p>
  </w:endnote>
  <w:endnote w:id="2">
    <w:p w14:paraId="4A607A65" w14:textId="77777777" w:rsidR="00D50F50" w:rsidRPr="00082943" w:rsidRDefault="00D50F50" w:rsidP="00D50F50">
      <w:pPr>
        <w:pStyle w:val="EndnoteText"/>
        <w:rPr>
          <w:rFonts w:ascii="Times New Roman" w:hAnsi="Times New Roman" w:cs="Times New Roman"/>
          <w:sz w:val="16"/>
          <w:szCs w:val="16"/>
        </w:rPr>
      </w:pPr>
      <w:r w:rsidRPr="00082943">
        <w:rPr>
          <w:rStyle w:val="EndnoteReference"/>
          <w:rFonts w:ascii="Times New Roman" w:hAnsi="Times New Roman" w:cs="Times New Roman"/>
          <w:sz w:val="16"/>
          <w:szCs w:val="16"/>
        </w:rPr>
        <w:endnoteRef/>
      </w:r>
      <w:r w:rsidRPr="00082943">
        <w:rPr>
          <w:rFonts w:ascii="Times New Roman" w:hAnsi="Times New Roman" w:cs="Times New Roman"/>
          <w:sz w:val="16"/>
          <w:szCs w:val="16"/>
        </w:rPr>
        <w:t xml:space="preserve"> </w:t>
      </w:r>
      <w:bookmarkStart w:id="1" w:name="_Hlk72350496"/>
      <w:r w:rsidRPr="00082943">
        <w:rPr>
          <w:rFonts w:ascii="Times New Roman" w:hAnsi="Times New Roman" w:cs="Times New Roman"/>
          <w:sz w:val="16"/>
          <w:szCs w:val="16"/>
        </w:rPr>
        <w:t xml:space="preserve">Ministry of Citizen Protection (6 May 2021), </w:t>
      </w:r>
      <w:r w:rsidRPr="00082943">
        <w:rPr>
          <w:rFonts w:ascii="Times New Roman" w:hAnsi="Times New Roman" w:cs="Times New Roman"/>
          <w:i/>
          <w:sz w:val="16"/>
          <w:szCs w:val="16"/>
        </w:rPr>
        <w:t>National Situation Picture Regrading Eastern Aegean Sea</w:t>
      </w:r>
      <w:r w:rsidRPr="00082943">
        <w:rPr>
          <w:rFonts w:ascii="Times New Roman" w:hAnsi="Times New Roman" w:cs="Times New Roman"/>
          <w:sz w:val="16"/>
          <w:szCs w:val="16"/>
        </w:rPr>
        <w:t xml:space="preserve">, </w:t>
      </w:r>
      <w:hyperlink r:id="rId1" w:history="1">
        <w:r w:rsidRPr="00082943">
          <w:rPr>
            <w:rFonts w:ascii="Times New Roman" w:hAnsi="Times New Roman" w:cs="Times New Roman"/>
            <w:sz w:val="16"/>
            <w:szCs w:val="16"/>
            <w:u w:val="single"/>
          </w:rPr>
          <w:t>https://infocrisis.gov.gr/13156/apotyposi-tis-ethnikis-eikonas-katastasis-gia-to-prosfygiko-metanasteftiko-zitima-tin-6-5-2021/</w:t>
        </w:r>
      </w:hyperlink>
      <w:r w:rsidRPr="00082943">
        <w:rPr>
          <w:rFonts w:ascii="Times New Roman" w:hAnsi="Times New Roman" w:cs="Times New Roman"/>
          <w:sz w:val="16"/>
          <w:szCs w:val="16"/>
        </w:rPr>
        <w:t xml:space="preserve"> </w:t>
      </w:r>
      <w:bookmarkEnd w:id="1"/>
    </w:p>
  </w:endnote>
  <w:endnote w:id="3">
    <w:p w14:paraId="72445413" w14:textId="77777777" w:rsidR="00D50F50" w:rsidRPr="00082943" w:rsidRDefault="00D50F50" w:rsidP="00D50F50">
      <w:pPr>
        <w:pStyle w:val="EndnoteText"/>
        <w:rPr>
          <w:rFonts w:ascii="Times New Roman" w:hAnsi="Times New Roman" w:cs="Times New Roman"/>
          <w:sz w:val="16"/>
          <w:szCs w:val="16"/>
        </w:rPr>
      </w:pPr>
      <w:r w:rsidRPr="00082943">
        <w:rPr>
          <w:rStyle w:val="EndnoteReference"/>
          <w:rFonts w:ascii="Times New Roman" w:hAnsi="Times New Roman" w:cs="Times New Roman"/>
          <w:sz w:val="16"/>
          <w:szCs w:val="16"/>
        </w:rPr>
        <w:endnoteRef/>
      </w:r>
      <w:r w:rsidRPr="00082943">
        <w:rPr>
          <w:rFonts w:ascii="Times New Roman" w:hAnsi="Times New Roman" w:cs="Times New Roman"/>
          <w:sz w:val="16"/>
          <w:szCs w:val="16"/>
        </w:rPr>
        <w:t xml:space="preserve"> </w:t>
      </w:r>
      <w:r w:rsidRPr="00082943">
        <w:rPr>
          <w:rFonts w:ascii="Times New Roman" w:hAnsi="Times New Roman" w:cs="Times New Roman"/>
          <w:bCs/>
          <w:sz w:val="16"/>
          <w:szCs w:val="16"/>
          <w:shd w:val="clear" w:color="auto" w:fill="FFFFFF"/>
        </w:rPr>
        <w:t>Médecins Sans Frontières</w:t>
      </w:r>
      <w:r w:rsidRPr="00082943">
        <w:rPr>
          <w:rFonts w:ascii="Times New Roman" w:hAnsi="Times New Roman" w:cs="Times New Roman"/>
          <w:sz w:val="16"/>
          <w:szCs w:val="16"/>
          <w:shd w:val="clear" w:color="auto" w:fill="FFFFFF"/>
        </w:rPr>
        <w:t> </w:t>
      </w:r>
      <w:r w:rsidRPr="00082943">
        <w:rPr>
          <w:rFonts w:ascii="Times New Roman" w:hAnsi="Times New Roman" w:cs="Times New Roman"/>
          <w:sz w:val="16"/>
          <w:szCs w:val="16"/>
        </w:rPr>
        <w:t xml:space="preserve">(2016), </w:t>
      </w:r>
      <w:r w:rsidRPr="00082943">
        <w:rPr>
          <w:rFonts w:ascii="Times New Roman" w:hAnsi="Times New Roman" w:cs="Times New Roman"/>
          <w:i/>
          <w:sz w:val="16"/>
          <w:szCs w:val="16"/>
        </w:rPr>
        <w:t>Greece: Vulnerable People Left Behind</w:t>
      </w:r>
      <w:r w:rsidRPr="00082943">
        <w:rPr>
          <w:rFonts w:ascii="Times New Roman" w:hAnsi="Times New Roman" w:cs="Times New Roman"/>
          <w:sz w:val="16"/>
          <w:szCs w:val="16"/>
        </w:rPr>
        <w:t xml:space="preserve">, </w:t>
      </w:r>
      <w:hyperlink r:id="rId2" w:history="1">
        <w:r w:rsidRPr="00082943">
          <w:rPr>
            <w:rFonts w:ascii="Times New Roman" w:hAnsi="Times New Roman" w:cs="Times New Roman"/>
            <w:sz w:val="16"/>
            <w:szCs w:val="16"/>
            <w:u w:val="single"/>
          </w:rPr>
          <w:t>https://www.msf.org/greece-2016-vulnerable-people-left-behind</w:t>
        </w:r>
      </w:hyperlink>
      <w:r w:rsidRPr="00082943">
        <w:rPr>
          <w:rFonts w:ascii="Times New Roman" w:hAnsi="Times New Roman" w:cs="Times New Roman"/>
          <w:sz w:val="16"/>
          <w:szCs w:val="16"/>
        </w:rPr>
        <w:t>;</w:t>
      </w:r>
      <w:r w:rsidRPr="00082943">
        <w:rPr>
          <w:rFonts w:ascii="Times New Roman" w:hAnsi="Times New Roman" w:cs="Times New Roman"/>
          <w:bCs/>
          <w:i/>
          <w:iCs/>
          <w:sz w:val="16"/>
          <w:szCs w:val="16"/>
          <w:shd w:val="clear" w:color="auto" w:fill="FFFFFF"/>
        </w:rPr>
        <w:t xml:space="preserve"> </w:t>
      </w:r>
      <w:r w:rsidRPr="00082943">
        <w:rPr>
          <w:rFonts w:ascii="Times New Roman" w:hAnsi="Times New Roman" w:cs="Times New Roman"/>
          <w:bCs/>
          <w:sz w:val="16"/>
          <w:szCs w:val="16"/>
          <w:shd w:val="clear" w:color="auto" w:fill="FFFFFF"/>
        </w:rPr>
        <w:t>Médecins Sans Frontières</w:t>
      </w:r>
      <w:r w:rsidRPr="00082943">
        <w:rPr>
          <w:rFonts w:ascii="Times New Roman" w:hAnsi="Times New Roman" w:cs="Times New Roman"/>
          <w:sz w:val="16"/>
          <w:szCs w:val="16"/>
          <w:shd w:val="clear" w:color="auto" w:fill="FFFFFF"/>
        </w:rPr>
        <w:t> </w:t>
      </w:r>
      <w:r w:rsidRPr="00082943">
        <w:rPr>
          <w:rFonts w:ascii="Times New Roman" w:hAnsi="Times New Roman" w:cs="Times New Roman"/>
          <w:sz w:val="16"/>
          <w:szCs w:val="16"/>
        </w:rPr>
        <w:t xml:space="preserve">(2017), </w:t>
      </w:r>
      <w:r w:rsidRPr="00082943">
        <w:rPr>
          <w:rFonts w:ascii="Times New Roman" w:hAnsi="Times New Roman" w:cs="Times New Roman"/>
          <w:i/>
          <w:sz w:val="16"/>
          <w:szCs w:val="16"/>
        </w:rPr>
        <w:t>Confronting a Mental Health Emergency on Lesvos and Samos</w:t>
      </w:r>
      <w:r w:rsidRPr="00082943">
        <w:rPr>
          <w:rFonts w:ascii="Times New Roman" w:hAnsi="Times New Roman" w:cs="Times New Roman"/>
          <w:sz w:val="16"/>
          <w:szCs w:val="16"/>
        </w:rPr>
        <w:t xml:space="preserve">, </w:t>
      </w:r>
      <w:hyperlink r:id="rId3" w:history="1">
        <w:r w:rsidRPr="00082943">
          <w:rPr>
            <w:rFonts w:ascii="Times New Roman" w:hAnsi="Times New Roman" w:cs="Times New Roman"/>
            <w:sz w:val="16"/>
            <w:szCs w:val="16"/>
            <w:u w:val="single"/>
          </w:rPr>
          <w:t>https://www.msf.org/greece-eu-border-policies-fuel-mental-health-crisis-asylum-seekers</w:t>
        </w:r>
      </w:hyperlink>
      <w:r>
        <w:rPr>
          <w:rFonts w:ascii="Times New Roman" w:hAnsi="Times New Roman" w:cs="Times New Roman"/>
          <w:sz w:val="16"/>
          <w:szCs w:val="16"/>
          <w:u w:val="single"/>
        </w:rPr>
        <w:t xml:space="preserve"> </w:t>
      </w:r>
      <w:r w:rsidRPr="00082943">
        <w:rPr>
          <w:rFonts w:ascii="Times New Roman" w:hAnsi="Times New Roman" w:cs="Times New Roman"/>
          <w:sz w:val="16"/>
          <w:szCs w:val="16"/>
        </w:rPr>
        <w:t xml:space="preserve"> </w:t>
      </w:r>
    </w:p>
  </w:endnote>
  <w:endnote w:id="4">
    <w:p w14:paraId="425A3F82" w14:textId="77777777" w:rsidR="00D50F50" w:rsidRPr="00082943" w:rsidRDefault="00D50F50" w:rsidP="00D50F50">
      <w:pPr>
        <w:pStyle w:val="EndnoteText"/>
        <w:rPr>
          <w:rFonts w:ascii="Times New Roman" w:hAnsi="Times New Roman" w:cs="Times New Roman"/>
          <w:sz w:val="16"/>
          <w:szCs w:val="16"/>
        </w:rPr>
      </w:pPr>
      <w:r w:rsidRPr="00082943">
        <w:rPr>
          <w:rStyle w:val="EndnoteReference"/>
          <w:rFonts w:ascii="Times New Roman" w:hAnsi="Times New Roman" w:cs="Times New Roman"/>
          <w:sz w:val="16"/>
          <w:szCs w:val="16"/>
        </w:rPr>
        <w:endnoteRef/>
      </w:r>
      <w:r w:rsidRPr="00082943">
        <w:rPr>
          <w:rFonts w:ascii="Times New Roman" w:hAnsi="Times New Roman" w:cs="Times New Roman"/>
          <w:sz w:val="16"/>
          <w:szCs w:val="16"/>
        </w:rPr>
        <w:t xml:space="preserve"> </w:t>
      </w:r>
      <w:r>
        <w:rPr>
          <w:rFonts w:ascii="Times New Roman" w:hAnsi="Times New Roman" w:cs="Times New Roman"/>
          <w:sz w:val="16"/>
          <w:szCs w:val="16"/>
        </w:rPr>
        <w:t xml:space="preserve">Ministry of National Defence </w:t>
      </w:r>
      <w:r w:rsidRPr="00082943">
        <w:rPr>
          <w:rFonts w:ascii="Times New Roman" w:hAnsi="Times New Roman" w:cs="Times New Roman"/>
          <w:sz w:val="16"/>
          <w:szCs w:val="16"/>
        </w:rPr>
        <w:t xml:space="preserve">(November 20 2019), </w:t>
      </w:r>
      <w:r w:rsidRPr="00082943">
        <w:rPr>
          <w:rFonts w:ascii="Times New Roman" w:hAnsi="Times New Roman" w:cs="Times New Roman"/>
          <w:i/>
          <w:sz w:val="16"/>
          <w:szCs w:val="16"/>
        </w:rPr>
        <w:t xml:space="preserve">Five step plan on immigration </w:t>
      </w:r>
      <w:r w:rsidRPr="00082943">
        <w:rPr>
          <w:rFonts w:ascii="Times New Roman" w:hAnsi="Times New Roman" w:cs="Times New Roman"/>
          <w:sz w:val="16"/>
          <w:szCs w:val="16"/>
        </w:rPr>
        <w:t xml:space="preserve">[Press Conference],  </w:t>
      </w:r>
      <w:hyperlink r:id="rId4" w:history="1">
        <w:r w:rsidRPr="00082943">
          <w:rPr>
            <w:rFonts w:ascii="Times New Roman" w:hAnsi="Times New Roman" w:cs="Times New Roman"/>
            <w:sz w:val="16"/>
            <w:szCs w:val="16"/>
            <w:u w:val="single"/>
          </w:rPr>
          <w:t>https://www.amna.gr/home/article/409666/Pente-sun-mia-draseis-tis-kubernisis-gia-to-metanasteutiko</w:t>
        </w:r>
      </w:hyperlink>
    </w:p>
  </w:endnote>
  <w:endnote w:id="5">
    <w:p w14:paraId="4E1EB3BF" w14:textId="77777777" w:rsidR="00D50F50" w:rsidRPr="007B1303" w:rsidRDefault="00D50F50" w:rsidP="00D50F50">
      <w:pPr>
        <w:pStyle w:val="EndnoteText"/>
        <w:rPr>
          <w:rFonts w:ascii="Times New Roman" w:hAnsi="Times New Roman" w:cs="Times New Roman"/>
          <w:sz w:val="16"/>
          <w:szCs w:val="16"/>
          <w:u w:val="single"/>
          <w:lang w:val="fr-BE"/>
        </w:rPr>
      </w:pPr>
      <w:r w:rsidRPr="00082943">
        <w:rPr>
          <w:rStyle w:val="EndnoteReference"/>
          <w:rFonts w:ascii="Times New Roman" w:hAnsi="Times New Roman" w:cs="Times New Roman"/>
          <w:sz w:val="16"/>
          <w:szCs w:val="16"/>
        </w:rPr>
        <w:endnoteRef/>
      </w:r>
      <w:r w:rsidRPr="00082943">
        <w:rPr>
          <w:rFonts w:ascii="Times New Roman" w:hAnsi="Times New Roman" w:cs="Times New Roman"/>
          <w:sz w:val="16"/>
          <w:szCs w:val="16"/>
          <w:lang w:val="fr-BE"/>
        </w:rPr>
        <w:t xml:space="preserve"> </w:t>
      </w:r>
      <w:r w:rsidRPr="00082943">
        <w:rPr>
          <w:rStyle w:val="Emphasis"/>
          <w:rFonts w:ascii="Times New Roman" w:hAnsi="Times New Roman" w:cs="Times New Roman"/>
          <w:sz w:val="16"/>
          <w:szCs w:val="16"/>
          <w:shd w:val="clear" w:color="auto" w:fill="FFFFFF"/>
          <w:lang w:val="fr-BE"/>
        </w:rPr>
        <w:t xml:space="preserve">Médecins Sans Frontières </w:t>
      </w:r>
      <w:r w:rsidRPr="00082943">
        <w:rPr>
          <w:rFonts w:ascii="Times New Roman" w:hAnsi="Times New Roman" w:cs="Times New Roman"/>
          <w:sz w:val="16"/>
          <w:szCs w:val="16"/>
          <w:lang w:val="fr-BE"/>
        </w:rPr>
        <w:t xml:space="preserve">(2018), </w:t>
      </w:r>
      <w:r w:rsidRPr="00082943">
        <w:rPr>
          <w:rFonts w:ascii="Times New Roman" w:hAnsi="Times New Roman" w:cs="Times New Roman"/>
          <w:i/>
          <w:sz w:val="16"/>
          <w:szCs w:val="16"/>
          <w:lang w:val="fr-BE"/>
        </w:rPr>
        <w:t>Nauru : Indefinite Despair,</w:t>
      </w:r>
      <w:r w:rsidRPr="00082943">
        <w:rPr>
          <w:rFonts w:ascii="Times New Roman" w:hAnsi="Times New Roman" w:cs="Times New Roman"/>
          <w:sz w:val="16"/>
          <w:szCs w:val="16"/>
          <w:lang w:val="fr-BE"/>
        </w:rPr>
        <w:t xml:space="preserve"> </w:t>
      </w:r>
      <w:hyperlink r:id="rId5" w:history="1">
        <w:r w:rsidRPr="00082943">
          <w:rPr>
            <w:rStyle w:val="Hyperlink"/>
            <w:rFonts w:ascii="Times New Roman" w:hAnsi="Times New Roman" w:cs="Times New Roman"/>
            <w:sz w:val="16"/>
            <w:szCs w:val="16"/>
            <w:lang w:val="fr-BE"/>
          </w:rPr>
          <w:t>https://www.msf.org/indefinite-despair-report-and-executive-summary-nauru</w:t>
        </w:r>
      </w:hyperlink>
    </w:p>
  </w:endnote>
  <w:endnote w:id="6">
    <w:p w14:paraId="34373BEA" w14:textId="77777777" w:rsidR="008E79D4" w:rsidRPr="00E54701" w:rsidRDefault="008E79D4" w:rsidP="008E79D4">
      <w:pPr>
        <w:pStyle w:val="EndnoteText"/>
        <w:rPr>
          <w:rFonts w:ascii="Times New Roman" w:hAnsi="Times New Roman" w:cs="Times New Roman"/>
          <w:sz w:val="16"/>
          <w:szCs w:val="16"/>
        </w:rPr>
      </w:pPr>
      <w:r w:rsidRPr="00E54701">
        <w:rPr>
          <w:rStyle w:val="EndnoteReference"/>
          <w:rFonts w:ascii="Times New Roman" w:hAnsi="Times New Roman" w:cs="Times New Roman"/>
          <w:sz w:val="16"/>
          <w:szCs w:val="16"/>
        </w:rPr>
        <w:endnoteRef/>
      </w:r>
      <w:r w:rsidRPr="00E54701">
        <w:rPr>
          <w:rFonts w:ascii="Times New Roman" w:hAnsi="Times New Roman" w:cs="Times New Roman"/>
          <w:sz w:val="16"/>
          <w:szCs w:val="16"/>
        </w:rPr>
        <w:t xml:space="preserve"> Keep Talking Greece (28 September 2020) </w:t>
      </w:r>
      <w:r w:rsidRPr="00E54701">
        <w:rPr>
          <w:rFonts w:ascii="Times New Roman" w:hAnsi="Times New Roman" w:cs="Times New Roman"/>
          <w:i/>
          <w:sz w:val="16"/>
          <w:szCs w:val="16"/>
        </w:rPr>
        <w:t>Greece files against 33 NGO members for assisting human traffickers</w:t>
      </w:r>
      <w:r w:rsidRPr="00E54701">
        <w:rPr>
          <w:rFonts w:ascii="Times New Roman" w:hAnsi="Times New Roman" w:cs="Times New Roman"/>
          <w:sz w:val="16"/>
          <w:szCs w:val="16"/>
        </w:rPr>
        <w:t xml:space="preserve"> </w:t>
      </w:r>
      <w:hyperlink r:id="rId6" w:history="1">
        <w:r w:rsidRPr="00E54701">
          <w:rPr>
            <w:rStyle w:val="Hyperlink"/>
            <w:rFonts w:ascii="Times New Roman" w:hAnsi="Times New Roman" w:cs="Times New Roman"/>
            <w:sz w:val="16"/>
            <w:szCs w:val="16"/>
          </w:rPr>
          <w:t>https://www.keeptalkinggreece.com/2020/09/28/greece-ngo-members-human-traffickers-lesvos-turkey/</w:t>
        </w:r>
      </w:hyperlink>
      <w:r w:rsidRPr="00E54701">
        <w:rPr>
          <w:rStyle w:val="Hyperlink"/>
          <w:rFonts w:ascii="Times New Roman" w:hAnsi="Times New Roman" w:cs="Times New Roman"/>
          <w:sz w:val="16"/>
          <w:szCs w:val="16"/>
        </w:rPr>
        <w:t xml:space="preserve"> [accessed 21 May 2021]</w:t>
      </w:r>
    </w:p>
  </w:endnote>
  <w:endnote w:id="7">
    <w:p w14:paraId="46025128" w14:textId="77777777" w:rsidR="008E79D4" w:rsidRPr="00E54701" w:rsidRDefault="008E79D4" w:rsidP="008E79D4">
      <w:pPr>
        <w:pStyle w:val="EndnoteText"/>
        <w:rPr>
          <w:rFonts w:ascii="Times New Roman" w:hAnsi="Times New Roman" w:cs="Times New Roman"/>
          <w:sz w:val="16"/>
          <w:szCs w:val="16"/>
        </w:rPr>
      </w:pPr>
      <w:r w:rsidRPr="00E54701">
        <w:rPr>
          <w:rStyle w:val="EndnoteReference"/>
          <w:rFonts w:ascii="Times New Roman" w:hAnsi="Times New Roman" w:cs="Times New Roman"/>
          <w:sz w:val="16"/>
          <w:szCs w:val="16"/>
        </w:rPr>
        <w:endnoteRef/>
      </w:r>
      <w:r w:rsidRPr="00E54701">
        <w:rPr>
          <w:rFonts w:ascii="Times New Roman" w:hAnsi="Times New Roman" w:cs="Times New Roman"/>
          <w:sz w:val="16"/>
          <w:szCs w:val="16"/>
        </w:rPr>
        <w:t xml:space="preserve"> Council of Europe (November 2020), </w:t>
      </w:r>
      <w:r w:rsidRPr="00E54701">
        <w:rPr>
          <w:rFonts w:ascii="Times New Roman" w:hAnsi="Times New Roman" w:cs="Times New Roman"/>
          <w:i/>
          <w:sz w:val="16"/>
          <w:szCs w:val="16"/>
        </w:rPr>
        <w:t>Expert Council on NGO Law calls Greece to revoke restrictions on the registration and certification of NGOs</w:t>
      </w:r>
      <w:r w:rsidRPr="00E54701">
        <w:rPr>
          <w:rFonts w:ascii="Times New Roman" w:hAnsi="Times New Roman" w:cs="Times New Roman"/>
          <w:sz w:val="16"/>
          <w:szCs w:val="16"/>
        </w:rPr>
        <w:t>, https://www.coe.int/en/web/special-representative-secretary-general-migration-refugees/newsletter-november-2020/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61B3A" w14:textId="77777777" w:rsidR="00FC5EEA" w:rsidRDefault="00FC5EEA" w:rsidP="00C02B5F">
      <w:pPr>
        <w:spacing w:after="0" w:line="240" w:lineRule="auto"/>
      </w:pPr>
      <w:r>
        <w:separator/>
      </w:r>
    </w:p>
  </w:footnote>
  <w:footnote w:type="continuationSeparator" w:id="0">
    <w:p w14:paraId="22C5D62D" w14:textId="77777777" w:rsidR="00FC5EEA" w:rsidRDefault="00FC5EEA" w:rsidP="00C02B5F">
      <w:pPr>
        <w:spacing w:after="0" w:line="240" w:lineRule="auto"/>
      </w:pPr>
      <w:r>
        <w:continuationSeparator/>
      </w:r>
    </w:p>
  </w:footnote>
  <w:footnote w:type="continuationNotice" w:id="1">
    <w:p w14:paraId="5DCDBB5C" w14:textId="77777777" w:rsidR="00FC5EEA" w:rsidRDefault="00FC5EEA">
      <w:pPr>
        <w:spacing w:after="0" w:line="240" w:lineRule="auto"/>
      </w:pPr>
    </w:p>
  </w:footnote>
  <w:footnote w:id="2">
    <w:p w14:paraId="16077F12" w14:textId="77777777" w:rsidR="00D50F50" w:rsidRDefault="00D50F50" w:rsidP="00D50F50">
      <w:pPr>
        <w:pStyle w:val="FootnoteText"/>
      </w:pPr>
      <w:r w:rsidRPr="00434F3B">
        <w:rPr>
          <w:rStyle w:val="FootnoteReference"/>
        </w:rPr>
        <w:footnoteRef/>
      </w:r>
      <w:r w:rsidRPr="00434F3B">
        <w:t xml:space="preserve"> </w:t>
      </w:r>
      <w:r w:rsidRPr="00434F3B">
        <w:rPr>
          <w:rFonts w:ascii="Times New Roman" w:hAnsi="Times New Roman" w:cs="Times New Roman"/>
          <w:sz w:val="16"/>
          <w:szCs w:val="16"/>
        </w:rPr>
        <w:t>Structural violence refers to the social structures or institutions that put individuals and populations in harm's way</w:t>
      </w:r>
    </w:p>
  </w:footnote>
  <w:footnote w:id="3">
    <w:p w14:paraId="1351A9E9" w14:textId="77777777" w:rsidR="00A471C2" w:rsidRPr="00D0605F" w:rsidRDefault="00A471C2" w:rsidP="00426096">
      <w:pPr>
        <w:pStyle w:val="FootnoteText"/>
        <w:rPr>
          <w:sz w:val="16"/>
          <w:szCs w:val="16"/>
        </w:rPr>
      </w:pPr>
      <w:r w:rsidRPr="00D0605F">
        <w:rPr>
          <w:rStyle w:val="FootnoteReference"/>
        </w:rPr>
        <w:footnoteRef/>
      </w:r>
      <w:r w:rsidRPr="00D0605F">
        <w:rPr>
          <w:sz w:val="16"/>
          <w:szCs w:val="16"/>
        </w:rPr>
        <w:t xml:space="preserve"> MSF invisible suffering report,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40D0"/>
    <w:multiLevelType w:val="hybridMultilevel"/>
    <w:tmpl w:val="53D6A1F0"/>
    <w:lvl w:ilvl="0" w:tplc="20A49EB2">
      <w:start w:val="1"/>
      <w:numFmt w:val="bullet"/>
      <w:lvlText w:val=""/>
      <w:lvlJc w:val="left"/>
      <w:pPr>
        <w:ind w:left="720" w:hanging="360"/>
      </w:pPr>
      <w:rPr>
        <w:rFonts w:ascii="Symbol" w:hAnsi="Symbol" w:hint="default"/>
      </w:rPr>
    </w:lvl>
    <w:lvl w:ilvl="1" w:tplc="7DDCFBD6">
      <w:start w:val="1"/>
      <w:numFmt w:val="bullet"/>
      <w:lvlText w:val="o"/>
      <w:lvlJc w:val="left"/>
      <w:pPr>
        <w:ind w:left="1440" w:hanging="360"/>
      </w:pPr>
      <w:rPr>
        <w:rFonts w:ascii="Courier New" w:hAnsi="Courier New" w:hint="default"/>
      </w:rPr>
    </w:lvl>
    <w:lvl w:ilvl="2" w:tplc="F2069410">
      <w:start w:val="1"/>
      <w:numFmt w:val="bullet"/>
      <w:lvlText w:val=""/>
      <w:lvlJc w:val="left"/>
      <w:pPr>
        <w:ind w:left="2160" w:hanging="360"/>
      </w:pPr>
      <w:rPr>
        <w:rFonts w:ascii="Wingdings" w:hAnsi="Wingdings" w:hint="default"/>
      </w:rPr>
    </w:lvl>
    <w:lvl w:ilvl="3" w:tplc="D54C762E">
      <w:start w:val="1"/>
      <w:numFmt w:val="bullet"/>
      <w:lvlText w:val=""/>
      <w:lvlJc w:val="left"/>
      <w:pPr>
        <w:ind w:left="2880" w:hanging="360"/>
      </w:pPr>
      <w:rPr>
        <w:rFonts w:ascii="Symbol" w:hAnsi="Symbol" w:hint="default"/>
      </w:rPr>
    </w:lvl>
    <w:lvl w:ilvl="4" w:tplc="5924385C">
      <w:start w:val="1"/>
      <w:numFmt w:val="bullet"/>
      <w:lvlText w:val="o"/>
      <w:lvlJc w:val="left"/>
      <w:pPr>
        <w:ind w:left="3600" w:hanging="360"/>
      </w:pPr>
      <w:rPr>
        <w:rFonts w:ascii="Courier New" w:hAnsi="Courier New" w:hint="default"/>
      </w:rPr>
    </w:lvl>
    <w:lvl w:ilvl="5" w:tplc="8E84CFE4">
      <w:start w:val="1"/>
      <w:numFmt w:val="bullet"/>
      <w:lvlText w:val=""/>
      <w:lvlJc w:val="left"/>
      <w:pPr>
        <w:ind w:left="4320" w:hanging="360"/>
      </w:pPr>
      <w:rPr>
        <w:rFonts w:ascii="Wingdings" w:hAnsi="Wingdings" w:hint="default"/>
      </w:rPr>
    </w:lvl>
    <w:lvl w:ilvl="6" w:tplc="DF8C8B4E">
      <w:start w:val="1"/>
      <w:numFmt w:val="bullet"/>
      <w:lvlText w:val=""/>
      <w:lvlJc w:val="left"/>
      <w:pPr>
        <w:ind w:left="5040" w:hanging="360"/>
      </w:pPr>
      <w:rPr>
        <w:rFonts w:ascii="Symbol" w:hAnsi="Symbol" w:hint="default"/>
      </w:rPr>
    </w:lvl>
    <w:lvl w:ilvl="7" w:tplc="D7AEEDA4">
      <w:start w:val="1"/>
      <w:numFmt w:val="bullet"/>
      <w:lvlText w:val="o"/>
      <w:lvlJc w:val="left"/>
      <w:pPr>
        <w:ind w:left="5760" w:hanging="360"/>
      </w:pPr>
      <w:rPr>
        <w:rFonts w:ascii="Courier New" w:hAnsi="Courier New" w:hint="default"/>
      </w:rPr>
    </w:lvl>
    <w:lvl w:ilvl="8" w:tplc="6C4E7694">
      <w:start w:val="1"/>
      <w:numFmt w:val="bullet"/>
      <w:lvlText w:val=""/>
      <w:lvlJc w:val="left"/>
      <w:pPr>
        <w:ind w:left="6480" w:hanging="360"/>
      </w:pPr>
      <w:rPr>
        <w:rFonts w:ascii="Wingdings" w:hAnsi="Wingdings" w:hint="default"/>
      </w:rPr>
    </w:lvl>
  </w:abstractNum>
  <w:abstractNum w:abstractNumId="1" w15:restartNumberingAfterBreak="0">
    <w:nsid w:val="196B4B3F"/>
    <w:multiLevelType w:val="hybridMultilevel"/>
    <w:tmpl w:val="FFFFFFFF"/>
    <w:lvl w:ilvl="0" w:tplc="F22C22EA">
      <w:start w:val="1"/>
      <w:numFmt w:val="bullet"/>
      <w:lvlText w:val="-"/>
      <w:lvlJc w:val="left"/>
      <w:pPr>
        <w:ind w:left="720" w:hanging="360"/>
      </w:pPr>
      <w:rPr>
        <w:rFonts w:ascii="Calibri" w:hAnsi="Calibri" w:hint="default"/>
      </w:rPr>
    </w:lvl>
    <w:lvl w:ilvl="1" w:tplc="C1CADB12">
      <w:start w:val="1"/>
      <w:numFmt w:val="bullet"/>
      <w:lvlText w:val="o"/>
      <w:lvlJc w:val="left"/>
      <w:pPr>
        <w:ind w:left="1440" w:hanging="360"/>
      </w:pPr>
      <w:rPr>
        <w:rFonts w:ascii="Courier New" w:hAnsi="Courier New" w:hint="default"/>
      </w:rPr>
    </w:lvl>
    <w:lvl w:ilvl="2" w:tplc="C6624B40">
      <w:start w:val="1"/>
      <w:numFmt w:val="bullet"/>
      <w:lvlText w:val=""/>
      <w:lvlJc w:val="left"/>
      <w:pPr>
        <w:ind w:left="2160" w:hanging="360"/>
      </w:pPr>
      <w:rPr>
        <w:rFonts w:ascii="Wingdings" w:hAnsi="Wingdings" w:hint="default"/>
      </w:rPr>
    </w:lvl>
    <w:lvl w:ilvl="3" w:tplc="620CC32E">
      <w:start w:val="1"/>
      <w:numFmt w:val="bullet"/>
      <w:lvlText w:val=""/>
      <w:lvlJc w:val="left"/>
      <w:pPr>
        <w:ind w:left="2880" w:hanging="360"/>
      </w:pPr>
      <w:rPr>
        <w:rFonts w:ascii="Symbol" w:hAnsi="Symbol" w:hint="default"/>
      </w:rPr>
    </w:lvl>
    <w:lvl w:ilvl="4" w:tplc="38B60C9E">
      <w:start w:val="1"/>
      <w:numFmt w:val="bullet"/>
      <w:lvlText w:val="o"/>
      <w:lvlJc w:val="left"/>
      <w:pPr>
        <w:ind w:left="3600" w:hanging="360"/>
      </w:pPr>
      <w:rPr>
        <w:rFonts w:ascii="Courier New" w:hAnsi="Courier New" w:hint="default"/>
      </w:rPr>
    </w:lvl>
    <w:lvl w:ilvl="5" w:tplc="5768960C">
      <w:start w:val="1"/>
      <w:numFmt w:val="bullet"/>
      <w:lvlText w:val=""/>
      <w:lvlJc w:val="left"/>
      <w:pPr>
        <w:ind w:left="4320" w:hanging="360"/>
      </w:pPr>
      <w:rPr>
        <w:rFonts w:ascii="Wingdings" w:hAnsi="Wingdings" w:hint="default"/>
      </w:rPr>
    </w:lvl>
    <w:lvl w:ilvl="6" w:tplc="D73CA186">
      <w:start w:val="1"/>
      <w:numFmt w:val="bullet"/>
      <w:lvlText w:val=""/>
      <w:lvlJc w:val="left"/>
      <w:pPr>
        <w:ind w:left="5040" w:hanging="360"/>
      </w:pPr>
      <w:rPr>
        <w:rFonts w:ascii="Symbol" w:hAnsi="Symbol" w:hint="default"/>
      </w:rPr>
    </w:lvl>
    <w:lvl w:ilvl="7" w:tplc="146E308C">
      <w:start w:val="1"/>
      <w:numFmt w:val="bullet"/>
      <w:lvlText w:val="o"/>
      <w:lvlJc w:val="left"/>
      <w:pPr>
        <w:ind w:left="5760" w:hanging="360"/>
      </w:pPr>
      <w:rPr>
        <w:rFonts w:ascii="Courier New" w:hAnsi="Courier New" w:hint="default"/>
      </w:rPr>
    </w:lvl>
    <w:lvl w:ilvl="8" w:tplc="F20E8E8A">
      <w:start w:val="1"/>
      <w:numFmt w:val="bullet"/>
      <w:lvlText w:val=""/>
      <w:lvlJc w:val="left"/>
      <w:pPr>
        <w:ind w:left="6480" w:hanging="360"/>
      </w:pPr>
      <w:rPr>
        <w:rFonts w:ascii="Wingdings" w:hAnsi="Wingdings" w:hint="default"/>
      </w:rPr>
    </w:lvl>
  </w:abstractNum>
  <w:abstractNum w:abstractNumId="2" w15:restartNumberingAfterBreak="0">
    <w:nsid w:val="3CBE03BF"/>
    <w:multiLevelType w:val="hybridMultilevel"/>
    <w:tmpl w:val="CA7C9B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EC71C7E"/>
    <w:multiLevelType w:val="hybridMultilevel"/>
    <w:tmpl w:val="7ECAB1B0"/>
    <w:lvl w:ilvl="0" w:tplc="4F6C4C80">
      <w:start w:val="1"/>
      <w:numFmt w:val="bullet"/>
      <w:lvlText w:val="•"/>
      <w:lvlJc w:val="left"/>
      <w:pPr>
        <w:tabs>
          <w:tab w:val="num" w:pos="720"/>
        </w:tabs>
        <w:ind w:left="720" w:hanging="360"/>
      </w:pPr>
      <w:rPr>
        <w:rFonts w:ascii="Times New Roman" w:hAnsi="Times New Roman" w:hint="default"/>
      </w:rPr>
    </w:lvl>
    <w:lvl w:ilvl="1" w:tplc="2D3264A2" w:tentative="1">
      <w:start w:val="1"/>
      <w:numFmt w:val="bullet"/>
      <w:lvlText w:val="•"/>
      <w:lvlJc w:val="left"/>
      <w:pPr>
        <w:tabs>
          <w:tab w:val="num" w:pos="1440"/>
        </w:tabs>
        <w:ind w:left="1440" w:hanging="360"/>
      </w:pPr>
      <w:rPr>
        <w:rFonts w:ascii="Times New Roman" w:hAnsi="Times New Roman" w:hint="default"/>
      </w:rPr>
    </w:lvl>
    <w:lvl w:ilvl="2" w:tplc="34028010" w:tentative="1">
      <w:start w:val="1"/>
      <w:numFmt w:val="bullet"/>
      <w:lvlText w:val="•"/>
      <w:lvlJc w:val="left"/>
      <w:pPr>
        <w:tabs>
          <w:tab w:val="num" w:pos="2160"/>
        </w:tabs>
        <w:ind w:left="2160" w:hanging="360"/>
      </w:pPr>
      <w:rPr>
        <w:rFonts w:ascii="Times New Roman" w:hAnsi="Times New Roman" w:hint="default"/>
      </w:rPr>
    </w:lvl>
    <w:lvl w:ilvl="3" w:tplc="443AFA60" w:tentative="1">
      <w:start w:val="1"/>
      <w:numFmt w:val="bullet"/>
      <w:lvlText w:val="•"/>
      <w:lvlJc w:val="left"/>
      <w:pPr>
        <w:tabs>
          <w:tab w:val="num" w:pos="2880"/>
        </w:tabs>
        <w:ind w:left="2880" w:hanging="360"/>
      </w:pPr>
      <w:rPr>
        <w:rFonts w:ascii="Times New Roman" w:hAnsi="Times New Roman" w:hint="default"/>
      </w:rPr>
    </w:lvl>
    <w:lvl w:ilvl="4" w:tplc="DB002DBA" w:tentative="1">
      <w:start w:val="1"/>
      <w:numFmt w:val="bullet"/>
      <w:lvlText w:val="•"/>
      <w:lvlJc w:val="left"/>
      <w:pPr>
        <w:tabs>
          <w:tab w:val="num" w:pos="3600"/>
        </w:tabs>
        <w:ind w:left="3600" w:hanging="360"/>
      </w:pPr>
      <w:rPr>
        <w:rFonts w:ascii="Times New Roman" w:hAnsi="Times New Roman" w:hint="default"/>
      </w:rPr>
    </w:lvl>
    <w:lvl w:ilvl="5" w:tplc="C21658B8" w:tentative="1">
      <w:start w:val="1"/>
      <w:numFmt w:val="bullet"/>
      <w:lvlText w:val="•"/>
      <w:lvlJc w:val="left"/>
      <w:pPr>
        <w:tabs>
          <w:tab w:val="num" w:pos="4320"/>
        </w:tabs>
        <w:ind w:left="4320" w:hanging="360"/>
      </w:pPr>
      <w:rPr>
        <w:rFonts w:ascii="Times New Roman" w:hAnsi="Times New Roman" w:hint="default"/>
      </w:rPr>
    </w:lvl>
    <w:lvl w:ilvl="6" w:tplc="ED381A5A" w:tentative="1">
      <w:start w:val="1"/>
      <w:numFmt w:val="bullet"/>
      <w:lvlText w:val="•"/>
      <w:lvlJc w:val="left"/>
      <w:pPr>
        <w:tabs>
          <w:tab w:val="num" w:pos="5040"/>
        </w:tabs>
        <w:ind w:left="5040" w:hanging="360"/>
      </w:pPr>
      <w:rPr>
        <w:rFonts w:ascii="Times New Roman" w:hAnsi="Times New Roman" w:hint="default"/>
      </w:rPr>
    </w:lvl>
    <w:lvl w:ilvl="7" w:tplc="3E4C7464" w:tentative="1">
      <w:start w:val="1"/>
      <w:numFmt w:val="bullet"/>
      <w:lvlText w:val="•"/>
      <w:lvlJc w:val="left"/>
      <w:pPr>
        <w:tabs>
          <w:tab w:val="num" w:pos="5760"/>
        </w:tabs>
        <w:ind w:left="5760" w:hanging="360"/>
      </w:pPr>
      <w:rPr>
        <w:rFonts w:ascii="Times New Roman" w:hAnsi="Times New Roman" w:hint="default"/>
      </w:rPr>
    </w:lvl>
    <w:lvl w:ilvl="8" w:tplc="A7AE5BA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wszQxNjAwNzIzNzdR0lEKTi0uzszPAykwrgUAMqEreSwAAAA="/>
  </w:docVars>
  <w:rsids>
    <w:rsidRoot w:val="00AB05A8"/>
    <w:rsid w:val="000070AD"/>
    <w:rsid w:val="000157CF"/>
    <w:rsid w:val="00016D84"/>
    <w:rsid w:val="00017428"/>
    <w:rsid w:val="0002645F"/>
    <w:rsid w:val="000421A0"/>
    <w:rsid w:val="00047587"/>
    <w:rsid w:val="00062509"/>
    <w:rsid w:val="0006262A"/>
    <w:rsid w:val="00080142"/>
    <w:rsid w:val="00097C06"/>
    <w:rsid w:val="000A5729"/>
    <w:rsid w:val="000A6418"/>
    <w:rsid w:val="000B7303"/>
    <w:rsid w:val="000C68CA"/>
    <w:rsid w:val="000D0337"/>
    <w:rsid w:val="000D0818"/>
    <w:rsid w:val="000D23C5"/>
    <w:rsid w:val="000E1ADB"/>
    <w:rsid w:val="000F0140"/>
    <w:rsid w:val="000F17EC"/>
    <w:rsid w:val="000F5046"/>
    <w:rsid w:val="00104C4E"/>
    <w:rsid w:val="001064B4"/>
    <w:rsid w:val="00111732"/>
    <w:rsid w:val="00115902"/>
    <w:rsid w:val="001214C3"/>
    <w:rsid w:val="001273FD"/>
    <w:rsid w:val="001274DD"/>
    <w:rsid w:val="0015168E"/>
    <w:rsid w:val="00156E02"/>
    <w:rsid w:val="00160B42"/>
    <w:rsid w:val="00162825"/>
    <w:rsid w:val="00163401"/>
    <w:rsid w:val="0017136D"/>
    <w:rsid w:val="001719E9"/>
    <w:rsid w:val="00174875"/>
    <w:rsid w:val="00175764"/>
    <w:rsid w:val="001765AB"/>
    <w:rsid w:val="00176E67"/>
    <w:rsid w:val="00180A6C"/>
    <w:rsid w:val="0018179C"/>
    <w:rsid w:val="00182494"/>
    <w:rsid w:val="00187C2E"/>
    <w:rsid w:val="00190615"/>
    <w:rsid w:val="00190F42"/>
    <w:rsid w:val="001A3531"/>
    <w:rsid w:val="001A7EB2"/>
    <w:rsid w:val="001B1418"/>
    <w:rsid w:val="001B3A3D"/>
    <w:rsid w:val="001C46C8"/>
    <w:rsid w:val="001C6FA3"/>
    <w:rsid w:val="001D35EC"/>
    <w:rsid w:val="001D54BA"/>
    <w:rsid w:val="00202E27"/>
    <w:rsid w:val="0021000D"/>
    <w:rsid w:val="00217AB5"/>
    <w:rsid w:val="00220101"/>
    <w:rsid w:val="002341A7"/>
    <w:rsid w:val="0023504F"/>
    <w:rsid w:val="0024029B"/>
    <w:rsid w:val="002554C8"/>
    <w:rsid w:val="00265D97"/>
    <w:rsid w:val="00276787"/>
    <w:rsid w:val="00276964"/>
    <w:rsid w:val="002B3E32"/>
    <w:rsid w:val="002B66F0"/>
    <w:rsid w:val="002C2F9F"/>
    <w:rsid w:val="002C6524"/>
    <w:rsid w:val="002C76D4"/>
    <w:rsid w:val="002D1C20"/>
    <w:rsid w:val="002D6BCE"/>
    <w:rsid w:val="002F4278"/>
    <w:rsid w:val="00302D19"/>
    <w:rsid w:val="003042D5"/>
    <w:rsid w:val="003044C1"/>
    <w:rsid w:val="0031214D"/>
    <w:rsid w:val="00313DCB"/>
    <w:rsid w:val="00320597"/>
    <w:rsid w:val="00325E0D"/>
    <w:rsid w:val="0032728E"/>
    <w:rsid w:val="00330B7D"/>
    <w:rsid w:val="003340BE"/>
    <w:rsid w:val="003349B3"/>
    <w:rsid w:val="00350270"/>
    <w:rsid w:val="00384471"/>
    <w:rsid w:val="00387CBB"/>
    <w:rsid w:val="003962F4"/>
    <w:rsid w:val="003A1BAA"/>
    <w:rsid w:val="003A2D3E"/>
    <w:rsid w:val="003A4B23"/>
    <w:rsid w:val="003B3EFD"/>
    <w:rsid w:val="003B4535"/>
    <w:rsid w:val="003D08F4"/>
    <w:rsid w:val="003D1A5C"/>
    <w:rsid w:val="003D598B"/>
    <w:rsid w:val="003D6A74"/>
    <w:rsid w:val="003D7A01"/>
    <w:rsid w:val="003E2E04"/>
    <w:rsid w:val="003E2E5A"/>
    <w:rsid w:val="003E4F1F"/>
    <w:rsid w:val="003E7395"/>
    <w:rsid w:val="003E7A9F"/>
    <w:rsid w:val="003F2E6C"/>
    <w:rsid w:val="00411364"/>
    <w:rsid w:val="00411B30"/>
    <w:rsid w:val="004134FC"/>
    <w:rsid w:val="00413D38"/>
    <w:rsid w:val="00420173"/>
    <w:rsid w:val="00420884"/>
    <w:rsid w:val="0042274E"/>
    <w:rsid w:val="0042323C"/>
    <w:rsid w:val="00426096"/>
    <w:rsid w:val="00430A2C"/>
    <w:rsid w:val="004348C2"/>
    <w:rsid w:val="004357C0"/>
    <w:rsid w:val="00454241"/>
    <w:rsid w:val="00460F3F"/>
    <w:rsid w:val="00466AA9"/>
    <w:rsid w:val="00467504"/>
    <w:rsid w:val="00471611"/>
    <w:rsid w:val="004773B3"/>
    <w:rsid w:val="00480677"/>
    <w:rsid w:val="00480757"/>
    <w:rsid w:val="00485780"/>
    <w:rsid w:val="00495760"/>
    <w:rsid w:val="004A21C8"/>
    <w:rsid w:val="004A56E1"/>
    <w:rsid w:val="004B021B"/>
    <w:rsid w:val="004B2853"/>
    <w:rsid w:val="004C024F"/>
    <w:rsid w:val="004C077B"/>
    <w:rsid w:val="004C4E56"/>
    <w:rsid w:val="004D4F50"/>
    <w:rsid w:val="004E5E43"/>
    <w:rsid w:val="004E5EC6"/>
    <w:rsid w:val="004F0070"/>
    <w:rsid w:val="004F0C1D"/>
    <w:rsid w:val="004F235D"/>
    <w:rsid w:val="005003F2"/>
    <w:rsid w:val="0050115E"/>
    <w:rsid w:val="00522E9B"/>
    <w:rsid w:val="00530204"/>
    <w:rsid w:val="00530A3D"/>
    <w:rsid w:val="005436D1"/>
    <w:rsid w:val="00544825"/>
    <w:rsid w:val="00566EE3"/>
    <w:rsid w:val="00572BBB"/>
    <w:rsid w:val="00575F20"/>
    <w:rsid w:val="00585184"/>
    <w:rsid w:val="00585959"/>
    <w:rsid w:val="005901E4"/>
    <w:rsid w:val="00591D61"/>
    <w:rsid w:val="00594248"/>
    <w:rsid w:val="005A0F3E"/>
    <w:rsid w:val="005A1A81"/>
    <w:rsid w:val="005A4E5C"/>
    <w:rsid w:val="005A7D51"/>
    <w:rsid w:val="005C6215"/>
    <w:rsid w:val="005D3946"/>
    <w:rsid w:val="005E6234"/>
    <w:rsid w:val="00604509"/>
    <w:rsid w:val="00620D49"/>
    <w:rsid w:val="006249D9"/>
    <w:rsid w:val="00645DED"/>
    <w:rsid w:val="0065326D"/>
    <w:rsid w:val="00670298"/>
    <w:rsid w:val="00673A2B"/>
    <w:rsid w:val="006750B8"/>
    <w:rsid w:val="00682E9B"/>
    <w:rsid w:val="00694C6F"/>
    <w:rsid w:val="00694FF3"/>
    <w:rsid w:val="006A41CB"/>
    <w:rsid w:val="006B5E97"/>
    <w:rsid w:val="006C5160"/>
    <w:rsid w:val="006C609D"/>
    <w:rsid w:val="006E06BE"/>
    <w:rsid w:val="006E26AB"/>
    <w:rsid w:val="006F53E6"/>
    <w:rsid w:val="006F5BA1"/>
    <w:rsid w:val="00705A5C"/>
    <w:rsid w:val="007078F2"/>
    <w:rsid w:val="0070791B"/>
    <w:rsid w:val="00716DB3"/>
    <w:rsid w:val="00725D0E"/>
    <w:rsid w:val="00727F5E"/>
    <w:rsid w:val="00736E42"/>
    <w:rsid w:val="00743D4B"/>
    <w:rsid w:val="0074579E"/>
    <w:rsid w:val="00750043"/>
    <w:rsid w:val="0075744D"/>
    <w:rsid w:val="007615D6"/>
    <w:rsid w:val="00765D43"/>
    <w:rsid w:val="00781D40"/>
    <w:rsid w:val="007827DF"/>
    <w:rsid w:val="00790925"/>
    <w:rsid w:val="007A54DF"/>
    <w:rsid w:val="007A5DEB"/>
    <w:rsid w:val="007D3A94"/>
    <w:rsid w:val="007D7A42"/>
    <w:rsid w:val="007E13D6"/>
    <w:rsid w:val="007E19AE"/>
    <w:rsid w:val="007E3188"/>
    <w:rsid w:val="007F70CD"/>
    <w:rsid w:val="008027E6"/>
    <w:rsid w:val="00805300"/>
    <w:rsid w:val="008158B6"/>
    <w:rsid w:val="0082027E"/>
    <w:rsid w:val="00826BD0"/>
    <w:rsid w:val="00830CEC"/>
    <w:rsid w:val="0083377F"/>
    <w:rsid w:val="008349C7"/>
    <w:rsid w:val="0084621C"/>
    <w:rsid w:val="00854740"/>
    <w:rsid w:val="00856021"/>
    <w:rsid w:val="00861ACA"/>
    <w:rsid w:val="008803AE"/>
    <w:rsid w:val="008A0F8F"/>
    <w:rsid w:val="008A531C"/>
    <w:rsid w:val="008B5349"/>
    <w:rsid w:val="008B7FAC"/>
    <w:rsid w:val="008D0546"/>
    <w:rsid w:val="008D3BF3"/>
    <w:rsid w:val="008D7A75"/>
    <w:rsid w:val="008D7FD1"/>
    <w:rsid w:val="008E5398"/>
    <w:rsid w:val="008E6089"/>
    <w:rsid w:val="008E79D4"/>
    <w:rsid w:val="009000A6"/>
    <w:rsid w:val="009131AF"/>
    <w:rsid w:val="00916DF1"/>
    <w:rsid w:val="00930D1E"/>
    <w:rsid w:val="00957CC7"/>
    <w:rsid w:val="009631B3"/>
    <w:rsid w:val="0098618C"/>
    <w:rsid w:val="009916F8"/>
    <w:rsid w:val="009B6FC5"/>
    <w:rsid w:val="009D1818"/>
    <w:rsid w:val="009E1C52"/>
    <w:rsid w:val="009E33F1"/>
    <w:rsid w:val="009E3B11"/>
    <w:rsid w:val="009E4659"/>
    <w:rsid w:val="009E71EB"/>
    <w:rsid w:val="009F2822"/>
    <w:rsid w:val="009F3248"/>
    <w:rsid w:val="00A1120B"/>
    <w:rsid w:val="00A12857"/>
    <w:rsid w:val="00A3331A"/>
    <w:rsid w:val="00A35A1D"/>
    <w:rsid w:val="00A4118E"/>
    <w:rsid w:val="00A429B6"/>
    <w:rsid w:val="00A46B4E"/>
    <w:rsid w:val="00A471C2"/>
    <w:rsid w:val="00A47DA8"/>
    <w:rsid w:val="00A55056"/>
    <w:rsid w:val="00A6348C"/>
    <w:rsid w:val="00A71D78"/>
    <w:rsid w:val="00A74B2D"/>
    <w:rsid w:val="00A80FD7"/>
    <w:rsid w:val="00A93EFA"/>
    <w:rsid w:val="00A9475D"/>
    <w:rsid w:val="00AA71F6"/>
    <w:rsid w:val="00AB011D"/>
    <w:rsid w:val="00AB05A8"/>
    <w:rsid w:val="00AB48A4"/>
    <w:rsid w:val="00AC1327"/>
    <w:rsid w:val="00AC2A46"/>
    <w:rsid w:val="00AE450B"/>
    <w:rsid w:val="00AE767B"/>
    <w:rsid w:val="00AF3A42"/>
    <w:rsid w:val="00AF51A5"/>
    <w:rsid w:val="00AF71D4"/>
    <w:rsid w:val="00B12353"/>
    <w:rsid w:val="00B12ABD"/>
    <w:rsid w:val="00B17D1C"/>
    <w:rsid w:val="00B23120"/>
    <w:rsid w:val="00B52C62"/>
    <w:rsid w:val="00B53024"/>
    <w:rsid w:val="00B57F80"/>
    <w:rsid w:val="00B63810"/>
    <w:rsid w:val="00B70ABC"/>
    <w:rsid w:val="00B802D3"/>
    <w:rsid w:val="00B90B78"/>
    <w:rsid w:val="00BB2361"/>
    <w:rsid w:val="00BE1D9B"/>
    <w:rsid w:val="00BE34CC"/>
    <w:rsid w:val="00BE38DC"/>
    <w:rsid w:val="00BF203F"/>
    <w:rsid w:val="00BF3EA3"/>
    <w:rsid w:val="00BF4B97"/>
    <w:rsid w:val="00C00116"/>
    <w:rsid w:val="00C02B5F"/>
    <w:rsid w:val="00C10B0B"/>
    <w:rsid w:val="00C1609D"/>
    <w:rsid w:val="00C22260"/>
    <w:rsid w:val="00C3312D"/>
    <w:rsid w:val="00C34F82"/>
    <w:rsid w:val="00C354FC"/>
    <w:rsid w:val="00C36D08"/>
    <w:rsid w:val="00C37D74"/>
    <w:rsid w:val="00C409E7"/>
    <w:rsid w:val="00C43E9E"/>
    <w:rsid w:val="00C44FE8"/>
    <w:rsid w:val="00C51725"/>
    <w:rsid w:val="00C60A4C"/>
    <w:rsid w:val="00C61BC8"/>
    <w:rsid w:val="00C719A5"/>
    <w:rsid w:val="00C73C1D"/>
    <w:rsid w:val="00C7607A"/>
    <w:rsid w:val="00C77926"/>
    <w:rsid w:val="00C85BBD"/>
    <w:rsid w:val="00C86DC8"/>
    <w:rsid w:val="00C924F3"/>
    <w:rsid w:val="00C97F3F"/>
    <w:rsid w:val="00CB1BA6"/>
    <w:rsid w:val="00CB5401"/>
    <w:rsid w:val="00CB708B"/>
    <w:rsid w:val="00CC0C33"/>
    <w:rsid w:val="00CC5BB5"/>
    <w:rsid w:val="00CF0921"/>
    <w:rsid w:val="00CF73EE"/>
    <w:rsid w:val="00D05224"/>
    <w:rsid w:val="00D05E23"/>
    <w:rsid w:val="00D208E9"/>
    <w:rsid w:val="00D22170"/>
    <w:rsid w:val="00D23919"/>
    <w:rsid w:val="00D334EE"/>
    <w:rsid w:val="00D43CF9"/>
    <w:rsid w:val="00D455FC"/>
    <w:rsid w:val="00D50F50"/>
    <w:rsid w:val="00D53C21"/>
    <w:rsid w:val="00D54F70"/>
    <w:rsid w:val="00D61077"/>
    <w:rsid w:val="00D66708"/>
    <w:rsid w:val="00D81756"/>
    <w:rsid w:val="00D82F7E"/>
    <w:rsid w:val="00D83504"/>
    <w:rsid w:val="00D85E07"/>
    <w:rsid w:val="00D87B44"/>
    <w:rsid w:val="00D9020D"/>
    <w:rsid w:val="00D91977"/>
    <w:rsid w:val="00D97D3D"/>
    <w:rsid w:val="00DB110B"/>
    <w:rsid w:val="00DB1A28"/>
    <w:rsid w:val="00DB6692"/>
    <w:rsid w:val="00DC6084"/>
    <w:rsid w:val="00DD0D99"/>
    <w:rsid w:val="00DE419E"/>
    <w:rsid w:val="00DE771D"/>
    <w:rsid w:val="00DF7EDE"/>
    <w:rsid w:val="00E06AF8"/>
    <w:rsid w:val="00E32A16"/>
    <w:rsid w:val="00E33177"/>
    <w:rsid w:val="00E40DAC"/>
    <w:rsid w:val="00E43ADB"/>
    <w:rsid w:val="00E515F8"/>
    <w:rsid w:val="00E650CB"/>
    <w:rsid w:val="00E65BFA"/>
    <w:rsid w:val="00E677E2"/>
    <w:rsid w:val="00E82500"/>
    <w:rsid w:val="00E86A27"/>
    <w:rsid w:val="00E94C2C"/>
    <w:rsid w:val="00EA113B"/>
    <w:rsid w:val="00EC0B72"/>
    <w:rsid w:val="00EC78B2"/>
    <w:rsid w:val="00ED0AF8"/>
    <w:rsid w:val="00ED7241"/>
    <w:rsid w:val="00EF002B"/>
    <w:rsid w:val="00EF5B17"/>
    <w:rsid w:val="00EF619B"/>
    <w:rsid w:val="00F02B45"/>
    <w:rsid w:val="00F02B5D"/>
    <w:rsid w:val="00F27941"/>
    <w:rsid w:val="00F3327F"/>
    <w:rsid w:val="00F43297"/>
    <w:rsid w:val="00F54361"/>
    <w:rsid w:val="00F54D2D"/>
    <w:rsid w:val="00F63CF1"/>
    <w:rsid w:val="00F6573B"/>
    <w:rsid w:val="00F67884"/>
    <w:rsid w:val="00F733AB"/>
    <w:rsid w:val="00F74FB0"/>
    <w:rsid w:val="00F8741B"/>
    <w:rsid w:val="00F912B1"/>
    <w:rsid w:val="00FB6601"/>
    <w:rsid w:val="00FB793C"/>
    <w:rsid w:val="00FC26F2"/>
    <w:rsid w:val="00FC2866"/>
    <w:rsid w:val="00FC3BB7"/>
    <w:rsid w:val="00FC5EEA"/>
    <w:rsid w:val="00FD58EB"/>
    <w:rsid w:val="00FE0B2A"/>
    <w:rsid w:val="00FF1115"/>
    <w:rsid w:val="00FF400A"/>
    <w:rsid w:val="00FF6980"/>
    <w:rsid w:val="00FF7FA0"/>
    <w:rsid w:val="071B5240"/>
    <w:rsid w:val="097EE431"/>
    <w:rsid w:val="0A0D649B"/>
    <w:rsid w:val="0A5228B9"/>
    <w:rsid w:val="107049CD"/>
    <w:rsid w:val="205BE6A3"/>
    <w:rsid w:val="23E8ADFB"/>
    <w:rsid w:val="27204EBD"/>
    <w:rsid w:val="2AF72354"/>
    <w:rsid w:val="319F4AF6"/>
    <w:rsid w:val="31AA5FA8"/>
    <w:rsid w:val="32D45E5D"/>
    <w:rsid w:val="35DBE980"/>
    <w:rsid w:val="3E58585E"/>
    <w:rsid w:val="40772631"/>
    <w:rsid w:val="40BBEA4F"/>
    <w:rsid w:val="41B7EF63"/>
    <w:rsid w:val="41CEA1CF"/>
    <w:rsid w:val="4250FD15"/>
    <w:rsid w:val="483D1190"/>
    <w:rsid w:val="4DBF7E4E"/>
    <w:rsid w:val="51A3239B"/>
    <w:rsid w:val="59B7ED65"/>
    <w:rsid w:val="5BDF9D66"/>
    <w:rsid w:val="738CDDD1"/>
    <w:rsid w:val="785FC842"/>
    <w:rsid w:val="7C80158E"/>
    <w:rsid w:val="7ED1565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583C"/>
  <w15:chartTrackingRefBased/>
  <w15:docId w15:val="{F2C09072-355A-4249-B59C-818B0FD6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F3F"/>
    <w:rPr>
      <w:rFonts w:ascii="Segoe UI" w:hAnsi="Segoe UI" w:cs="Segoe UI"/>
      <w:sz w:val="18"/>
      <w:szCs w:val="18"/>
    </w:rPr>
  </w:style>
  <w:style w:type="paragraph" w:customStyle="1" w:styleId="paragraph">
    <w:name w:val="paragraph"/>
    <w:basedOn w:val="Normal"/>
    <w:rsid w:val="00B70ABC"/>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normaltextrun">
    <w:name w:val="normaltextrun"/>
    <w:basedOn w:val="DefaultParagraphFont"/>
    <w:rsid w:val="00B70ABC"/>
  </w:style>
  <w:style w:type="character" w:customStyle="1" w:styleId="eop">
    <w:name w:val="eop"/>
    <w:basedOn w:val="DefaultParagraphFont"/>
    <w:rsid w:val="00B70ABC"/>
  </w:style>
  <w:style w:type="paragraph" w:styleId="FootnoteText">
    <w:name w:val="footnote text"/>
    <w:basedOn w:val="Normal"/>
    <w:link w:val="FootnoteTextChar"/>
    <w:uiPriority w:val="99"/>
    <w:unhideWhenUsed/>
    <w:rsid w:val="00C02B5F"/>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C02B5F"/>
    <w:rPr>
      <w:sz w:val="20"/>
      <w:szCs w:val="20"/>
      <w:lang w:val="en-GB"/>
    </w:rPr>
  </w:style>
  <w:style w:type="character" w:styleId="FootnoteReference">
    <w:name w:val="footnote reference"/>
    <w:basedOn w:val="DefaultParagraphFont"/>
    <w:uiPriority w:val="99"/>
    <w:unhideWhenUsed/>
    <w:rsid w:val="00C02B5F"/>
    <w:rPr>
      <w:vertAlign w:val="superscript"/>
    </w:rPr>
  </w:style>
  <w:style w:type="paragraph" w:styleId="ListParagraph">
    <w:name w:val="List Paragraph"/>
    <w:basedOn w:val="Normal"/>
    <w:uiPriority w:val="34"/>
    <w:qFormat/>
    <w:rsid w:val="00C22260"/>
    <w:pPr>
      <w:ind w:left="720"/>
      <w:contextualSpacing/>
    </w:pPr>
    <w:rPr>
      <w:lang w:val="en-GB"/>
    </w:rPr>
  </w:style>
  <w:style w:type="character" w:customStyle="1" w:styleId="superscript">
    <w:name w:val="superscript"/>
    <w:basedOn w:val="DefaultParagraphFont"/>
    <w:rsid w:val="00187C2E"/>
  </w:style>
  <w:style w:type="character" w:customStyle="1" w:styleId="tabchar">
    <w:name w:val="tabchar"/>
    <w:basedOn w:val="DefaultParagraphFont"/>
    <w:rsid w:val="00187C2E"/>
  </w:style>
  <w:style w:type="character" w:styleId="CommentReference">
    <w:name w:val="annotation reference"/>
    <w:basedOn w:val="DefaultParagraphFont"/>
    <w:uiPriority w:val="99"/>
    <w:semiHidden/>
    <w:unhideWhenUsed/>
    <w:rsid w:val="000421A0"/>
    <w:rPr>
      <w:sz w:val="16"/>
      <w:szCs w:val="16"/>
    </w:rPr>
  </w:style>
  <w:style w:type="paragraph" w:styleId="CommentText">
    <w:name w:val="annotation text"/>
    <w:basedOn w:val="Normal"/>
    <w:link w:val="CommentTextChar"/>
    <w:uiPriority w:val="99"/>
    <w:unhideWhenUsed/>
    <w:rsid w:val="000421A0"/>
    <w:pPr>
      <w:spacing w:line="240" w:lineRule="auto"/>
    </w:pPr>
    <w:rPr>
      <w:sz w:val="20"/>
      <w:szCs w:val="20"/>
    </w:rPr>
  </w:style>
  <w:style w:type="character" w:customStyle="1" w:styleId="CommentTextChar">
    <w:name w:val="Comment Text Char"/>
    <w:basedOn w:val="DefaultParagraphFont"/>
    <w:link w:val="CommentText"/>
    <w:uiPriority w:val="99"/>
    <w:rsid w:val="000421A0"/>
    <w:rPr>
      <w:sz w:val="20"/>
      <w:szCs w:val="20"/>
    </w:rPr>
  </w:style>
  <w:style w:type="paragraph" w:styleId="CommentSubject">
    <w:name w:val="annotation subject"/>
    <w:basedOn w:val="CommentText"/>
    <w:next w:val="CommentText"/>
    <w:link w:val="CommentSubjectChar"/>
    <w:uiPriority w:val="99"/>
    <w:semiHidden/>
    <w:unhideWhenUsed/>
    <w:rsid w:val="000421A0"/>
    <w:rPr>
      <w:b/>
      <w:bCs/>
    </w:rPr>
  </w:style>
  <w:style w:type="character" w:customStyle="1" w:styleId="CommentSubjectChar">
    <w:name w:val="Comment Subject Char"/>
    <w:basedOn w:val="CommentTextChar"/>
    <w:link w:val="CommentSubject"/>
    <w:uiPriority w:val="99"/>
    <w:semiHidden/>
    <w:rsid w:val="000421A0"/>
    <w:rPr>
      <w:b/>
      <w:bCs/>
      <w:sz w:val="20"/>
      <w:szCs w:val="20"/>
    </w:rPr>
  </w:style>
  <w:style w:type="character" w:styleId="Hyperlink">
    <w:name w:val="Hyperlink"/>
    <w:basedOn w:val="DefaultParagraphFont"/>
    <w:uiPriority w:val="99"/>
    <w:unhideWhenUsed/>
    <w:rsid w:val="00D9020D"/>
    <w:rPr>
      <w:color w:val="0563C1" w:themeColor="hyperlink"/>
      <w:u w:val="single"/>
    </w:rPr>
  </w:style>
  <w:style w:type="paragraph" w:styleId="Header">
    <w:name w:val="header"/>
    <w:basedOn w:val="Normal"/>
    <w:link w:val="HeaderChar"/>
    <w:uiPriority w:val="99"/>
    <w:semiHidden/>
    <w:unhideWhenUsed/>
    <w:rsid w:val="005A1A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1A81"/>
  </w:style>
  <w:style w:type="paragraph" w:styleId="Footer">
    <w:name w:val="footer"/>
    <w:basedOn w:val="Normal"/>
    <w:link w:val="FooterChar"/>
    <w:uiPriority w:val="99"/>
    <w:semiHidden/>
    <w:unhideWhenUsed/>
    <w:rsid w:val="005A1A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1A81"/>
  </w:style>
  <w:style w:type="table" w:styleId="TableGrid">
    <w:name w:val="Table Grid"/>
    <w:basedOn w:val="TableNormal"/>
    <w:uiPriority w:val="39"/>
    <w:rsid w:val="00016D84"/>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016D84"/>
    <w:pPr>
      <w:spacing w:after="0" w:line="240" w:lineRule="auto"/>
    </w:pPr>
    <w:rPr>
      <w:sz w:val="20"/>
      <w:szCs w:val="20"/>
      <w:lang w:val="en-GB"/>
    </w:rPr>
  </w:style>
  <w:style w:type="character" w:customStyle="1" w:styleId="EndnoteTextChar">
    <w:name w:val="Endnote Text Char"/>
    <w:basedOn w:val="DefaultParagraphFont"/>
    <w:link w:val="EndnoteText"/>
    <w:uiPriority w:val="99"/>
    <w:rsid w:val="00016D84"/>
    <w:rPr>
      <w:sz w:val="20"/>
      <w:szCs w:val="20"/>
      <w:lang w:val="en-GB"/>
    </w:rPr>
  </w:style>
  <w:style w:type="character" w:styleId="EndnoteReference">
    <w:name w:val="endnote reference"/>
    <w:basedOn w:val="DefaultParagraphFont"/>
    <w:uiPriority w:val="99"/>
    <w:semiHidden/>
    <w:unhideWhenUsed/>
    <w:rsid w:val="00016D84"/>
    <w:rPr>
      <w:vertAlign w:val="superscript"/>
    </w:rPr>
  </w:style>
  <w:style w:type="paragraph" w:styleId="Revision">
    <w:name w:val="Revision"/>
    <w:hidden/>
    <w:uiPriority w:val="99"/>
    <w:semiHidden/>
    <w:rsid w:val="00454241"/>
    <w:pPr>
      <w:spacing w:after="0" w:line="240" w:lineRule="auto"/>
    </w:pPr>
  </w:style>
  <w:style w:type="character" w:styleId="Emphasis">
    <w:name w:val="Emphasis"/>
    <w:basedOn w:val="DefaultParagraphFont"/>
    <w:uiPriority w:val="20"/>
    <w:qFormat/>
    <w:rsid w:val="00D50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9914">
      <w:bodyDiv w:val="1"/>
      <w:marLeft w:val="0"/>
      <w:marRight w:val="0"/>
      <w:marTop w:val="0"/>
      <w:marBottom w:val="0"/>
      <w:divBdr>
        <w:top w:val="none" w:sz="0" w:space="0" w:color="auto"/>
        <w:left w:val="none" w:sz="0" w:space="0" w:color="auto"/>
        <w:bottom w:val="none" w:sz="0" w:space="0" w:color="auto"/>
        <w:right w:val="none" w:sz="0" w:space="0" w:color="auto"/>
      </w:divBdr>
      <w:divsChild>
        <w:div w:id="197358819">
          <w:marLeft w:val="547"/>
          <w:marRight w:val="0"/>
          <w:marTop w:val="0"/>
          <w:marBottom w:val="0"/>
          <w:divBdr>
            <w:top w:val="none" w:sz="0" w:space="0" w:color="auto"/>
            <w:left w:val="none" w:sz="0" w:space="0" w:color="auto"/>
            <w:bottom w:val="none" w:sz="0" w:space="0" w:color="auto"/>
            <w:right w:val="none" w:sz="0" w:space="0" w:color="auto"/>
          </w:divBdr>
        </w:div>
        <w:div w:id="754941229">
          <w:marLeft w:val="547"/>
          <w:marRight w:val="0"/>
          <w:marTop w:val="0"/>
          <w:marBottom w:val="0"/>
          <w:divBdr>
            <w:top w:val="none" w:sz="0" w:space="0" w:color="auto"/>
            <w:left w:val="none" w:sz="0" w:space="0" w:color="auto"/>
            <w:bottom w:val="none" w:sz="0" w:space="0" w:color="auto"/>
            <w:right w:val="none" w:sz="0" w:space="0" w:color="auto"/>
          </w:divBdr>
        </w:div>
        <w:div w:id="902518767">
          <w:marLeft w:val="547"/>
          <w:marRight w:val="0"/>
          <w:marTop w:val="0"/>
          <w:marBottom w:val="0"/>
          <w:divBdr>
            <w:top w:val="none" w:sz="0" w:space="0" w:color="auto"/>
            <w:left w:val="none" w:sz="0" w:space="0" w:color="auto"/>
            <w:bottom w:val="none" w:sz="0" w:space="0" w:color="auto"/>
            <w:right w:val="none" w:sz="0" w:space="0" w:color="auto"/>
          </w:divBdr>
        </w:div>
        <w:div w:id="904144108">
          <w:marLeft w:val="547"/>
          <w:marRight w:val="0"/>
          <w:marTop w:val="0"/>
          <w:marBottom w:val="0"/>
          <w:divBdr>
            <w:top w:val="none" w:sz="0" w:space="0" w:color="auto"/>
            <w:left w:val="none" w:sz="0" w:space="0" w:color="auto"/>
            <w:bottom w:val="none" w:sz="0" w:space="0" w:color="auto"/>
            <w:right w:val="none" w:sz="0" w:space="0" w:color="auto"/>
          </w:divBdr>
        </w:div>
        <w:div w:id="1841772873">
          <w:marLeft w:val="547"/>
          <w:marRight w:val="0"/>
          <w:marTop w:val="0"/>
          <w:marBottom w:val="0"/>
          <w:divBdr>
            <w:top w:val="none" w:sz="0" w:space="0" w:color="auto"/>
            <w:left w:val="none" w:sz="0" w:space="0" w:color="auto"/>
            <w:bottom w:val="none" w:sz="0" w:space="0" w:color="auto"/>
            <w:right w:val="none" w:sz="0" w:space="0" w:color="auto"/>
          </w:divBdr>
        </w:div>
      </w:divsChild>
    </w:div>
    <w:div w:id="16878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msf.org/greece-eu-border-policies-fuel-mental-health-crisis-asylum-seekers" TargetMode="External"/><Relationship Id="rId2" Type="http://schemas.openxmlformats.org/officeDocument/2006/relationships/hyperlink" Target="https://www.msf.org/greece-2016-vulnerable-people-left-behind" TargetMode="External"/><Relationship Id="rId1" Type="http://schemas.openxmlformats.org/officeDocument/2006/relationships/hyperlink" Target="https://infocrisis.gov.gr/13156/apotyposi-tis-ethnikis-eikonas-katastasis-gia-to-prosfygiko-metanasteftiko-zitima-tin-6-5-2021/" TargetMode="External"/><Relationship Id="rId6" Type="http://schemas.openxmlformats.org/officeDocument/2006/relationships/hyperlink" Target="https://www.keeptalkinggreece.com/2020/09/28/greece-ngo-members-human-traffickers-lesvos-turkey/" TargetMode="External"/><Relationship Id="rId5" Type="http://schemas.openxmlformats.org/officeDocument/2006/relationships/hyperlink" Target="https://www.msf.org/indefinite-despair-report-and-executive-summary-nauru" TargetMode="External"/><Relationship Id="rId4" Type="http://schemas.openxmlformats.org/officeDocument/2006/relationships/hyperlink" Target="https://www.amna.gr/home/article/409666/Pente-sun-mia-draseis-tis-kubernisis-gia-to-metanasteuti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B1A1822ED7D4F9B74132048AED82C" ma:contentTypeVersion="13" ma:contentTypeDescription="Create a new document." ma:contentTypeScope="" ma:versionID="b855719cc2fe522086e6c5248434aa20">
  <xsd:schema xmlns:xsd="http://www.w3.org/2001/XMLSchema" xmlns:xs="http://www.w3.org/2001/XMLSchema" xmlns:p="http://schemas.microsoft.com/office/2006/metadata/properties" xmlns:ns3="18d7434f-8fda-40df-b2cd-929cd73c4d5e" xmlns:ns4="eddf52fb-29c7-42da-934f-5b9ceb97bf34" targetNamespace="http://schemas.microsoft.com/office/2006/metadata/properties" ma:root="true" ma:fieldsID="255a1ee99b48fe88ba11e426efc6afa3" ns3:_="" ns4:_="">
    <xsd:import namespace="18d7434f-8fda-40df-b2cd-929cd73c4d5e"/>
    <xsd:import namespace="eddf52fb-29c7-42da-934f-5b9ceb97bf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7434f-8fda-40df-b2cd-929cd73c4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f52fb-29c7-42da-934f-5b9ceb97bf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FAA9-B9ED-42EA-8D37-E6F8DD048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7434f-8fda-40df-b2cd-929cd73c4d5e"/>
    <ds:schemaRef ds:uri="eddf52fb-29c7-42da-934f-5b9ceb97b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09713-4B59-41FF-9D5E-AA3D7BF5D2E0}">
  <ds:schemaRefs>
    <ds:schemaRef ds:uri="http://schemas.microsoft.com/office/2006/documentManagement/types"/>
    <ds:schemaRef ds:uri="18d7434f-8fda-40df-b2cd-929cd73c4d5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ddf52fb-29c7-42da-934f-5b9ceb97bf34"/>
    <ds:schemaRef ds:uri="http://www.w3.org/XML/1998/namespace"/>
    <ds:schemaRef ds:uri="http://purl.org/dc/dcmitype/"/>
  </ds:schemaRefs>
</ds:datastoreItem>
</file>

<file path=customXml/itemProps3.xml><?xml version="1.0" encoding="utf-8"?>
<ds:datastoreItem xmlns:ds="http://schemas.openxmlformats.org/officeDocument/2006/customXml" ds:itemID="{223C3B5F-77B9-4800-933A-25D2F4285472}">
  <ds:schemaRefs>
    <ds:schemaRef ds:uri="http://schemas.microsoft.com/sharepoint/v3/contenttype/forms"/>
  </ds:schemaRefs>
</ds:datastoreItem>
</file>

<file path=customXml/itemProps4.xml><?xml version="1.0" encoding="utf-8"?>
<ds:datastoreItem xmlns:ds="http://schemas.openxmlformats.org/officeDocument/2006/customXml" ds:itemID="{6F1FF92E-2F66-4FC1-A0D3-6F955C87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2706</Words>
  <Characters>14885</Characters>
  <Application>Microsoft Office Word</Application>
  <DocSecurity>0</DocSecurity>
  <Lines>124</Lines>
  <Paragraphs>35</Paragraphs>
  <ScaleCrop>false</ScaleCrop>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MAY</dc:creator>
  <cp:keywords/>
  <dc:description/>
  <cp:lastModifiedBy>Reem Mussa</cp:lastModifiedBy>
  <cp:revision>5</cp:revision>
  <dcterms:created xsi:type="dcterms:W3CDTF">2021-05-25T07:56:00Z</dcterms:created>
  <dcterms:modified xsi:type="dcterms:W3CDTF">2021-06-08T12:55:00Z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0x010100ED7B1A1822ED7D4F9B74132048AED82C</vt:lpwstr>
  </property>
</Properties>
</file>